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3FC87" w14:textId="79C60CDF" w:rsidR="006B743D" w:rsidRDefault="0097416A">
      <w:pPr>
        <w:jc w:val="both"/>
      </w:pPr>
      <w:r>
        <w:rPr>
          <w:noProof/>
          <w:lang w:val="en-US"/>
        </w:rPr>
        <w:drawing>
          <wp:anchor distT="0" distB="0" distL="114300" distR="114300" simplePos="0" relativeHeight="251659264" behindDoc="0" locked="0" layoutInCell="1" allowOverlap="1" wp14:anchorId="4C746128" wp14:editId="27C01B97">
            <wp:simplePos x="0" y="0"/>
            <wp:positionH relativeFrom="margin">
              <wp:align>center</wp:align>
            </wp:positionH>
            <wp:positionV relativeFrom="paragraph">
              <wp:posOffset>-486410</wp:posOffset>
            </wp:positionV>
            <wp:extent cx="1895475" cy="1503680"/>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5475" cy="1503608"/>
                    </a:xfrm>
                    <a:prstGeom prst="rect">
                      <a:avLst/>
                    </a:prstGeom>
                  </pic:spPr>
                </pic:pic>
              </a:graphicData>
            </a:graphic>
          </wp:anchor>
        </w:drawing>
      </w:r>
    </w:p>
    <w:p w14:paraId="0D5BA348" w14:textId="77777777" w:rsidR="006B743D" w:rsidRDefault="006B743D">
      <w:pPr>
        <w:jc w:val="both"/>
      </w:pPr>
    </w:p>
    <w:p w14:paraId="0F93CBA3" w14:textId="77777777" w:rsidR="006B743D" w:rsidRDefault="006B743D">
      <w:pPr>
        <w:jc w:val="both"/>
      </w:pPr>
    </w:p>
    <w:p w14:paraId="33F7F4D2" w14:textId="77777777" w:rsidR="006B743D" w:rsidRDefault="006B743D">
      <w:pPr>
        <w:spacing w:after="0" w:line="240" w:lineRule="auto"/>
        <w:jc w:val="both"/>
        <w:rPr>
          <w:rFonts w:ascii="Arial" w:hAnsi="Arial" w:cs="Arial"/>
        </w:rPr>
      </w:pPr>
    </w:p>
    <w:p w14:paraId="4A77F681" w14:textId="77777777" w:rsidR="006B743D" w:rsidRDefault="006B743D">
      <w:pPr>
        <w:spacing w:after="0" w:line="240" w:lineRule="auto"/>
        <w:jc w:val="both"/>
        <w:rPr>
          <w:rFonts w:ascii="Arial" w:hAnsi="Arial" w:cs="Arial"/>
          <w:b/>
          <w:u w:val="single"/>
        </w:rPr>
      </w:pPr>
    </w:p>
    <w:p w14:paraId="77388103" w14:textId="17C76C5D" w:rsidR="006B743D" w:rsidRDefault="0097416A">
      <w:pPr>
        <w:spacing w:after="0" w:line="240" w:lineRule="auto"/>
        <w:jc w:val="both"/>
        <w:rPr>
          <w:rFonts w:ascii="Arial" w:hAnsi="Arial" w:cs="Arial"/>
          <w:b/>
          <w:sz w:val="36"/>
          <w:szCs w:val="36"/>
          <w:u w:val="single"/>
        </w:rPr>
      </w:pPr>
      <w:r>
        <w:rPr>
          <w:rFonts w:ascii="Arial" w:hAnsi="Arial" w:cs="Arial"/>
          <w:b/>
          <w:sz w:val="36"/>
          <w:szCs w:val="36"/>
          <w:u w:val="single"/>
        </w:rPr>
        <w:t>OVERSIGHT REPORT : 2</w:t>
      </w:r>
      <w:r>
        <w:rPr>
          <w:rFonts w:ascii="Arial" w:hAnsi="Arial" w:cs="Arial"/>
          <w:b/>
          <w:sz w:val="36"/>
          <w:szCs w:val="36"/>
          <w:u w:val="single"/>
          <w:lang w:val="en-US"/>
        </w:rPr>
        <w:t>02</w:t>
      </w:r>
      <w:r w:rsidR="008309A8">
        <w:rPr>
          <w:rFonts w:ascii="Arial" w:hAnsi="Arial" w:cs="Arial"/>
          <w:b/>
          <w:sz w:val="36"/>
          <w:szCs w:val="36"/>
          <w:u w:val="single"/>
          <w:lang w:val="en-US"/>
        </w:rPr>
        <w:t>4</w:t>
      </w:r>
      <w:r>
        <w:rPr>
          <w:rFonts w:ascii="Arial" w:hAnsi="Arial" w:cs="Arial"/>
          <w:b/>
          <w:sz w:val="36"/>
          <w:szCs w:val="36"/>
          <w:u w:val="single"/>
          <w:lang w:val="en-US"/>
        </w:rPr>
        <w:t>/202</w:t>
      </w:r>
      <w:r w:rsidR="008309A8">
        <w:rPr>
          <w:rFonts w:ascii="Arial" w:hAnsi="Arial" w:cs="Arial"/>
          <w:b/>
          <w:sz w:val="36"/>
          <w:szCs w:val="36"/>
          <w:u w:val="single"/>
          <w:lang w:val="en-US"/>
        </w:rPr>
        <w:t>5</w:t>
      </w:r>
      <w:r>
        <w:rPr>
          <w:rFonts w:ascii="Arial" w:hAnsi="Arial" w:cs="Arial"/>
          <w:b/>
          <w:sz w:val="36"/>
          <w:szCs w:val="36"/>
          <w:u w:val="single"/>
        </w:rPr>
        <w:t xml:space="preserve"> FINANCIAL YEAR</w:t>
      </w:r>
    </w:p>
    <w:p w14:paraId="4DBA3B3D" w14:textId="77777777" w:rsidR="006B743D" w:rsidRDefault="006B743D">
      <w:pPr>
        <w:spacing w:after="0" w:line="240" w:lineRule="auto"/>
        <w:jc w:val="both"/>
        <w:rPr>
          <w:rFonts w:ascii="Arial" w:hAnsi="Arial" w:cs="Arial"/>
        </w:rPr>
      </w:pPr>
    </w:p>
    <w:p w14:paraId="505A66E8" w14:textId="5BE43842" w:rsidR="00817E01" w:rsidRDefault="00817E01" w:rsidP="00817E01">
      <w:pPr>
        <w:spacing w:after="0" w:line="240" w:lineRule="auto"/>
        <w:rPr>
          <w:rFonts w:ascii="Arial" w:hAnsi="Arial" w:cs="Arial"/>
          <w:u w:val="single"/>
        </w:rPr>
      </w:pPr>
      <w:r w:rsidRPr="00817E01">
        <w:rPr>
          <w:rFonts w:ascii="Arial" w:hAnsi="Arial" w:cs="Arial"/>
          <w:b/>
          <w:bCs/>
          <w:u w:val="single"/>
        </w:rPr>
        <w:t>REPORT FROM THE MUNICIPAL PUBLIC ACCOUNTS COMMITTEE (MPAC)</w:t>
      </w:r>
    </w:p>
    <w:p w14:paraId="3D8C0A08" w14:textId="77777777" w:rsidR="00817E01" w:rsidRPr="00817E01" w:rsidRDefault="00817E01" w:rsidP="00817E01">
      <w:pPr>
        <w:spacing w:after="0" w:line="240" w:lineRule="auto"/>
        <w:rPr>
          <w:rFonts w:ascii="Arial" w:hAnsi="Arial" w:cs="Arial"/>
          <w:u w:val="single"/>
        </w:rPr>
      </w:pPr>
    </w:p>
    <w:p w14:paraId="372AB5C9" w14:textId="77777777" w:rsidR="00817E01" w:rsidRDefault="00817E01" w:rsidP="0055219E">
      <w:pPr>
        <w:numPr>
          <w:ilvl w:val="0"/>
          <w:numId w:val="9"/>
        </w:numPr>
        <w:tabs>
          <w:tab w:val="clear" w:pos="720"/>
        </w:tabs>
        <w:spacing w:after="0" w:line="240" w:lineRule="auto"/>
        <w:ind w:hanging="720"/>
        <w:rPr>
          <w:rFonts w:ascii="Arial" w:hAnsi="Arial" w:cs="Arial"/>
          <w:u w:val="single"/>
        </w:rPr>
      </w:pPr>
      <w:r w:rsidRPr="00817E01">
        <w:rPr>
          <w:rFonts w:ascii="Arial" w:hAnsi="Arial" w:cs="Arial"/>
          <w:b/>
          <w:bCs/>
          <w:u w:val="single"/>
        </w:rPr>
        <w:t>OVERSIGHT REPORT</w:t>
      </w:r>
      <w:r w:rsidRPr="00817E01">
        <w:rPr>
          <w:rFonts w:ascii="Arial" w:hAnsi="Arial" w:cs="Arial"/>
          <w:u w:val="single"/>
        </w:rPr>
        <w:t> </w:t>
      </w:r>
    </w:p>
    <w:p w14:paraId="5BA4C9F2" w14:textId="77777777" w:rsidR="00817E01" w:rsidRPr="00817E01" w:rsidRDefault="00817E01" w:rsidP="00817E01">
      <w:pPr>
        <w:spacing w:after="0" w:line="240" w:lineRule="auto"/>
        <w:ind w:left="720"/>
        <w:rPr>
          <w:rFonts w:ascii="Arial" w:hAnsi="Arial" w:cs="Arial"/>
          <w:u w:val="single"/>
        </w:rPr>
      </w:pPr>
    </w:p>
    <w:p w14:paraId="7C8CC23F" w14:textId="77777777" w:rsidR="00817E01" w:rsidRDefault="00817E01" w:rsidP="0055219E">
      <w:pPr>
        <w:spacing w:after="0" w:line="240" w:lineRule="auto"/>
        <w:ind w:left="567"/>
        <w:jc w:val="both"/>
        <w:rPr>
          <w:rFonts w:ascii="Arial" w:hAnsi="Arial" w:cs="Arial"/>
        </w:rPr>
      </w:pPr>
      <w:r w:rsidRPr="00817E01">
        <w:rPr>
          <w:rFonts w:ascii="Arial" w:hAnsi="Arial" w:cs="Arial"/>
        </w:rPr>
        <w:t>The adoption of the Oversight Report is the final step in the annual reporting process of a municipality, as required by Section 129 of the Local Government: Municipal Finance Management Act (MFMA). Council is required to consider the Annual Report and adopt an Oversight Report containing its comments and findings. </w:t>
      </w:r>
    </w:p>
    <w:p w14:paraId="4E37AB1F" w14:textId="77777777" w:rsidR="00993F97" w:rsidRPr="00817E01" w:rsidRDefault="00993F97" w:rsidP="0055219E">
      <w:pPr>
        <w:spacing w:after="0" w:line="240" w:lineRule="auto"/>
        <w:ind w:left="567"/>
        <w:jc w:val="both"/>
        <w:rPr>
          <w:rFonts w:ascii="Arial" w:hAnsi="Arial" w:cs="Arial"/>
        </w:rPr>
      </w:pPr>
    </w:p>
    <w:p w14:paraId="3F04F01C" w14:textId="77777777" w:rsidR="00817E01" w:rsidRDefault="00817E01" w:rsidP="0055219E">
      <w:pPr>
        <w:spacing w:after="0" w:line="240" w:lineRule="auto"/>
        <w:ind w:left="567"/>
        <w:jc w:val="both"/>
        <w:rPr>
          <w:rFonts w:ascii="Arial" w:hAnsi="Arial" w:cs="Arial"/>
        </w:rPr>
      </w:pPr>
      <w:r w:rsidRPr="00817E01">
        <w:rPr>
          <w:rFonts w:ascii="Arial" w:hAnsi="Arial" w:cs="Arial"/>
        </w:rPr>
        <w:t>This report reflects the outcome of a detailed, evidence-based interrogation of the Draft 2024/2025 Annual Report, the Auditor-General findings (COMAFs), and management responses. </w:t>
      </w:r>
    </w:p>
    <w:p w14:paraId="231FE743" w14:textId="77777777" w:rsidR="00993F97" w:rsidRPr="00817E01" w:rsidRDefault="00993F97" w:rsidP="0055219E">
      <w:pPr>
        <w:spacing w:after="0" w:line="240" w:lineRule="auto"/>
        <w:ind w:left="567"/>
        <w:jc w:val="both"/>
        <w:rPr>
          <w:rFonts w:ascii="Arial" w:hAnsi="Arial" w:cs="Arial"/>
        </w:rPr>
      </w:pPr>
    </w:p>
    <w:p w14:paraId="3B7C3A83" w14:textId="77777777" w:rsidR="00817E01" w:rsidRDefault="00817E01" w:rsidP="0055219E">
      <w:pPr>
        <w:spacing w:after="0" w:line="240" w:lineRule="auto"/>
        <w:ind w:left="567"/>
        <w:jc w:val="both"/>
        <w:rPr>
          <w:rFonts w:ascii="Arial" w:hAnsi="Arial" w:cs="Arial"/>
        </w:rPr>
      </w:pPr>
      <w:r w:rsidRPr="00817E01">
        <w:rPr>
          <w:rFonts w:ascii="Arial" w:hAnsi="Arial" w:cs="Arial"/>
        </w:rPr>
        <w:t>MPAC emphasises that this process is not merely procedural, but a critical accountability mechanism to ensure sound financial management, compliance, and service delivery. The findings contained in this report point to systemic weaknesses in governance, compliance and internal controls. These are not isolated incidents, but recurring issues requiring urgent and decisive intervention by the administration. </w:t>
      </w:r>
    </w:p>
    <w:p w14:paraId="51DF9460" w14:textId="77777777" w:rsidR="00993F97" w:rsidRPr="00817E01" w:rsidRDefault="00993F97" w:rsidP="0055219E">
      <w:pPr>
        <w:spacing w:after="0" w:line="240" w:lineRule="auto"/>
        <w:jc w:val="both"/>
        <w:rPr>
          <w:rFonts w:ascii="Arial" w:hAnsi="Arial" w:cs="Arial"/>
        </w:rPr>
      </w:pPr>
    </w:p>
    <w:p w14:paraId="27DD935A" w14:textId="77777777" w:rsidR="00817E01" w:rsidRPr="0055219E" w:rsidRDefault="00817E01" w:rsidP="0055219E">
      <w:pPr>
        <w:numPr>
          <w:ilvl w:val="0"/>
          <w:numId w:val="10"/>
        </w:numPr>
        <w:tabs>
          <w:tab w:val="clear" w:pos="720"/>
        </w:tabs>
        <w:spacing w:after="0" w:line="240" w:lineRule="auto"/>
        <w:ind w:left="567" w:hanging="567"/>
        <w:rPr>
          <w:rFonts w:ascii="Arial" w:hAnsi="Arial" w:cs="Arial"/>
          <w:u w:val="single"/>
        </w:rPr>
      </w:pPr>
      <w:r w:rsidRPr="00817E01">
        <w:rPr>
          <w:rFonts w:ascii="Arial" w:hAnsi="Arial" w:cs="Arial"/>
          <w:b/>
          <w:bCs/>
          <w:u w:val="single"/>
        </w:rPr>
        <w:t>ANNUAL REPORT</w:t>
      </w:r>
      <w:r w:rsidRPr="00817E01">
        <w:rPr>
          <w:rFonts w:ascii="Arial" w:hAnsi="Arial" w:cs="Arial"/>
          <w:u w:val="single"/>
        </w:rPr>
        <w:t> </w:t>
      </w:r>
    </w:p>
    <w:p w14:paraId="1AE445E4" w14:textId="77777777" w:rsidR="0055219E" w:rsidRPr="00817E01" w:rsidRDefault="0055219E" w:rsidP="0055219E">
      <w:pPr>
        <w:spacing w:after="0" w:line="240" w:lineRule="auto"/>
        <w:ind w:left="720"/>
        <w:rPr>
          <w:rFonts w:ascii="Arial" w:hAnsi="Arial" w:cs="Arial"/>
        </w:rPr>
      </w:pPr>
    </w:p>
    <w:p w14:paraId="7A6A9C6A"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The 2024/2025 Annual Report was tabled before Council on 28 January 2026, where the Municipal Council resolved that the Draft Annual Report be referred to MPAC. </w:t>
      </w:r>
    </w:p>
    <w:p w14:paraId="66FF7B9A"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 </w:t>
      </w:r>
    </w:p>
    <w:p w14:paraId="7235AEC4" w14:textId="77777777" w:rsidR="00817E01" w:rsidRDefault="00817E01" w:rsidP="0055219E">
      <w:pPr>
        <w:spacing w:after="0" w:line="240" w:lineRule="auto"/>
        <w:ind w:left="567"/>
        <w:jc w:val="both"/>
        <w:rPr>
          <w:rFonts w:ascii="Arial" w:hAnsi="Arial" w:cs="Arial"/>
        </w:rPr>
      </w:pPr>
      <w:r w:rsidRPr="00817E01">
        <w:rPr>
          <w:rFonts w:ascii="Arial" w:hAnsi="Arial" w:cs="Arial"/>
        </w:rPr>
        <w:t>In compliance with Section 127(5) of the MFMA: </w:t>
      </w:r>
    </w:p>
    <w:p w14:paraId="53E3382A" w14:textId="77777777" w:rsidR="0055219E" w:rsidRPr="00817E01" w:rsidRDefault="0055219E" w:rsidP="0055219E">
      <w:pPr>
        <w:spacing w:after="0" w:line="240" w:lineRule="auto"/>
        <w:ind w:left="567"/>
        <w:jc w:val="both"/>
        <w:rPr>
          <w:rFonts w:ascii="Arial" w:hAnsi="Arial" w:cs="Arial"/>
        </w:rPr>
      </w:pPr>
    </w:p>
    <w:p w14:paraId="107E7DA8" w14:textId="77777777" w:rsidR="00817E01" w:rsidRPr="00817E01" w:rsidRDefault="00817E01" w:rsidP="0055219E">
      <w:pPr>
        <w:numPr>
          <w:ilvl w:val="0"/>
          <w:numId w:val="11"/>
        </w:numPr>
        <w:tabs>
          <w:tab w:val="clear" w:pos="720"/>
          <w:tab w:val="num" w:pos="1440"/>
        </w:tabs>
        <w:spacing w:after="0" w:line="240" w:lineRule="auto"/>
        <w:ind w:left="1134" w:hanging="567"/>
        <w:jc w:val="both"/>
        <w:rPr>
          <w:rFonts w:ascii="Arial" w:hAnsi="Arial" w:cs="Arial"/>
        </w:rPr>
      </w:pPr>
      <w:r w:rsidRPr="00817E01">
        <w:rPr>
          <w:rFonts w:ascii="Arial" w:hAnsi="Arial" w:cs="Arial"/>
        </w:rPr>
        <w:t>The Draft Annual Report was advertised for public comment </w:t>
      </w:r>
    </w:p>
    <w:p w14:paraId="5FA75199" w14:textId="77777777" w:rsidR="00817E01" w:rsidRPr="00817E01" w:rsidRDefault="00817E01" w:rsidP="0055219E">
      <w:pPr>
        <w:numPr>
          <w:ilvl w:val="0"/>
          <w:numId w:val="12"/>
        </w:numPr>
        <w:tabs>
          <w:tab w:val="clear" w:pos="720"/>
          <w:tab w:val="num" w:pos="1440"/>
        </w:tabs>
        <w:spacing w:after="0" w:line="240" w:lineRule="auto"/>
        <w:ind w:left="1134" w:hanging="567"/>
        <w:jc w:val="both"/>
        <w:rPr>
          <w:rFonts w:ascii="Arial" w:hAnsi="Arial" w:cs="Arial"/>
        </w:rPr>
      </w:pPr>
      <w:r w:rsidRPr="00817E01">
        <w:rPr>
          <w:rFonts w:ascii="Arial" w:hAnsi="Arial" w:cs="Arial"/>
        </w:rPr>
        <w:t>Copies were made available at municipal offices and libraries </w:t>
      </w:r>
    </w:p>
    <w:p w14:paraId="30F243EF" w14:textId="77777777" w:rsidR="00817E01" w:rsidRPr="00817E01" w:rsidRDefault="00817E01" w:rsidP="0055219E">
      <w:pPr>
        <w:numPr>
          <w:ilvl w:val="0"/>
          <w:numId w:val="13"/>
        </w:numPr>
        <w:tabs>
          <w:tab w:val="clear" w:pos="720"/>
          <w:tab w:val="num" w:pos="1440"/>
        </w:tabs>
        <w:spacing w:after="0" w:line="240" w:lineRule="auto"/>
        <w:ind w:left="1134" w:hanging="567"/>
        <w:jc w:val="both"/>
        <w:rPr>
          <w:rFonts w:ascii="Arial" w:hAnsi="Arial" w:cs="Arial"/>
        </w:rPr>
      </w:pPr>
      <w:r w:rsidRPr="00817E01">
        <w:rPr>
          <w:rFonts w:ascii="Arial" w:hAnsi="Arial" w:cs="Arial"/>
        </w:rPr>
        <w:t>The Report was published on the municipal website </w:t>
      </w:r>
    </w:p>
    <w:p w14:paraId="5924EA22" w14:textId="77777777" w:rsidR="00817E01" w:rsidRPr="00817E01" w:rsidRDefault="00817E01" w:rsidP="0055219E">
      <w:pPr>
        <w:spacing w:after="0" w:line="240" w:lineRule="auto"/>
        <w:ind w:left="1134" w:hanging="567"/>
        <w:jc w:val="both"/>
        <w:rPr>
          <w:rFonts w:ascii="Arial" w:hAnsi="Arial" w:cs="Arial"/>
        </w:rPr>
      </w:pPr>
      <w:r w:rsidRPr="00817E01">
        <w:rPr>
          <w:rFonts w:ascii="Arial" w:hAnsi="Arial" w:cs="Arial"/>
        </w:rPr>
        <w:t> </w:t>
      </w:r>
    </w:p>
    <w:p w14:paraId="78371109"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Copies were also submitted to the Auditor-General; Provincial Treasury; and the Western Cape Department of Local Government. </w:t>
      </w:r>
    </w:p>
    <w:p w14:paraId="73957BAE"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 </w:t>
      </w:r>
    </w:p>
    <w:p w14:paraId="48B6B454"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The purpose of the Annual Report is to provide a record of municipal activities; report on performance against predetermined objectives; promote accountability and transparency; and to present audited financial statements for the year under review ending 30 June 2025. </w:t>
      </w:r>
    </w:p>
    <w:p w14:paraId="2430C692"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 </w:t>
      </w:r>
    </w:p>
    <w:p w14:paraId="7E3E9086"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MPAC finds that while the statutory requirements for tabling and publication were complied with, this does not in itself indicate effective governance or performance. </w:t>
      </w:r>
    </w:p>
    <w:p w14:paraId="413B5B71" w14:textId="77777777" w:rsidR="00817E01" w:rsidRPr="00817E01" w:rsidRDefault="00817E01" w:rsidP="0055219E">
      <w:pPr>
        <w:spacing w:after="0" w:line="240" w:lineRule="auto"/>
        <w:ind w:left="720"/>
        <w:jc w:val="both"/>
        <w:rPr>
          <w:rFonts w:ascii="Arial" w:hAnsi="Arial" w:cs="Arial"/>
        </w:rPr>
      </w:pPr>
      <w:r w:rsidRPr="00817E01">
        <w:rPr>
          <w:rFonts w:ascii="Arial" w:hAnsi="Arial" w:cs="Arial"/>
        </w:rPr>
        <w:t> </w:t>
      </w:r>
    </w:p>
    <w:p w14:paraId="1D2FD425" w14:textId="77777777" w:rsidR="00817E01" w:rsidRPr="00817E01" w:rsidRDefault="00817E01" w:rsidP="0055219E">
      <w:pPr>
        <w:numPr>
          <w:ilvl w:val="0"/>
          <w:numId w:val="14"/>
        </w:numPr>
        <w:tabs>
          <w:tab w:val="clear" w:pos="720"/>
        </w:tabs>
        <w:spacing w:after="0" w:line="240" w:lineRule="auto"/>
        <w:ind w:left="567" w:hanging="567"/>
        <w:rPr>
          <w:rFonts w:ascii="Arial" w:hAnsi="Arial" w:cs="Arial"/>
        </w:rPr>
      </w:pPr>
      <w:r w:rsidRPr="00817E01">
        <w:rPr>
          <w:rFonts w:ascii="Arial" w:hAnsi="Arial" w:cs="Arial"/>
          <w:b/>
          <w:bCs/>
        </w:rPr>
        <w:t>SUMMARY OF COMMENTS</w:t>
      </w:r>
      <w:r w:rsidRPr="00817E01">
        <w:rPr>
          <w:rFonts w:ascii="Arial" w:hAnsi="Arial" w:cs="Arial"/>
        </w:rPr>
        <w:t> </w:t>
      </w:r>
    </w:p>
    <w:p w14:paraId="4EEA5DF7"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1023B45C" w14:textId="53C02798" w:rsidR="00817E01" w:rsidRPr="00817E01" w:rsidRDefault="00817E01" w:rsidP="0055219E">
      <w:pPr>
        <w:spacing w:after="0" w:line="240" w:lineRule="auto"/>
        <w:ind w:left="567"/>
        <w:jc w:val="both"/>
        <w:rPr>
          <w:rFonts w:ascii="Arial" w:hAnsi="Arial" w:cs="Arial"/>
        </w:rPr>
      </w:pPr>
      <w:r w:rsidRPr="00817E01">
        <w:rPr>
          <w:rFonts w:ascii="Arial" w:hAnsi="Arial" w:cs="Arial"/>
        </w:rPr>
        <w:t>MPAC notes that no comments or input were received from the public</w:t>
      </w:r>
      <w:r w:rsidR="00EF70E9">
        <w:rPr>
          <w:rFonts w:ascii="Arial" w:hAnsi="Arial" w:cs="Arial"/>
        </w:rPr>
        <w:t xml:space="preserve"> or organs of state</w:t>
      </w:r>
      <w:r w:rsidRPr="00817E01">
        <w:rPr>
          <w:rFonts w:ascii="Arial" w:hAnsi="Arial" w:cs="Arial"/>
        </w:rPr>
        <w:t>. </w:t>
      </w:r>
    </w:p>
    <w:p w14:paraId="44CAE8EA"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lastRenderedPageBreak/>
        <w:t> </w:t>
      </w:r>
    </w:p>
    <w:p w14:paraId="37563B64"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Primary reliance has therefore been placed on the Auditor-General findings (COMAFS), management responses, and MPAC’s independent assessment. </w:t>
      </w:r>
    </w:p>
    <w:p w14:paraId="023131C4"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 </w:t>
      </w:r>
    </w:p>
    <w:p w14:paraId="344ED5CA" w14:textId="77777777" w:rsidR="00817E01" w:rsidRPr="00817E01" w:rsidRDefault="00817E01" w:rsidP="0055219E">
      <w:pPr>
        <w:spacing w:after="0" w:line="240" w:lineRule="auto"/>
        <w:ind w:left="567"/>
        <w:jc w:val="both"/>
        <w:rPr>
          <w:rFonts w:ascii="Arial" w:hAnsi="Arial" w:cs="Arial"/>
        </w:rPr>
      </w:pPr>
      <w:r w:rsidRPr="00817E01">
        <w:rPr>
          <w:rFonts w:ascii="Arial" w:hAnsi="Arial" w:cs="Arial"/>
        </w:rPr>
        <w:t>MPAC emphasises that the absence of public submissions does not diminish or reduce the seriousness of the findings identified, nor the responsibility of Council to exercise robust oversight. </w:t>
      </w:r>
    </w:p>
    <w:p w14:paraId="4F6C78F5"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0F691FEE" w14:textId="77777777" w:rsidR="00817E01" w:rsidRPr="00817E01" w:rsidRDefault="00817E01" w:rsidP="0055219E">
      <w:pPr>
        <w:numPr>
          <w:ilvl w:val="0"/>
          <w:numId w:val="15"/>
        </w:numPr>
        <w:tabs>
          <w:tab w:val="clear" w:pos="720"/>
        </w:tabs>
        <w:spacing w:after="0" w:line="240" w:lineRule="auto"/>
        <w:ind w:left="567" w:hanging="567"/>
        <w:rPr>
          <w:rFonts w:ascii="Arial" w:hAnsi="Arial" w:cs="Arial"/>
        </w:rPr>
      </w:pPr>
      <w:r w:rsidRPr="00817E01">
        <w:rPr>
          <w:rFonts w:ascii="Arial" w:hAnsi="Arial" w:cs="Arial"/>
          <w:b/>
          <w:bCs/>
        </w:rPr>
        <w:t>DETAILED FINDINGS AND MPAC OBERVATIONS</w:t>
      </w:r>
      <w:r w:rsidRPr="00817E01">
        <w:rPr>
          <w:rFonts w:ascii="Arial" w:hAnsi="Arial" w:cs="Arial"/>
        </w:rPr>
        <w:t> </w:t>
      </w:r>
    </w:p>
    <w:p w14:paraId="4EFAA788"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00F9DD7C" w14:textId="7072F26C"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Unauthorised, Irregular, Fruitless and Wasteful Expenditure (UIFW)</w:t>
      </w:r>
      <w:r w:rsidRPr="00E15C95">
        <w:rPr>
          <w:rFonts w:ascii="Arial" w:hAnsi="Arial" w:cs="Arial"/>
        </w:rPr>
        <w:t> </w:t>
      </w:r>
    </w:p>
    <w:p w14:paraId="2DA1CEF9" w14:textId="77777777" w:rsidR="0055219E" w:rsidRDefault="0055219E" w:rsidP="0055219E">
      <w:pPr>
        <w:spacing w:after="0" w:line="240" w:lineRule="auto"/>
        <w:ind w:left="1134"/>
        <w:rPr>
          <w:rFonts w:ascii="Arial" w:hAnsi="Arial" w:cs="Arial"/>
        </w:rPr>
      </w:pPr>
    </w:p>
    <w:p w14:paraId="0CB27FB1" w14:textId="21D6598D" w:rsidR="00817E01" w:rsidRPr="00817E01" w:rsidRDefault="00817E01" w:rsidP="0055219E">
      <w:pPr>
        <w:spacing w:after="0" w:line="240" w:lineRule="auto"/>
        <w:ind w:left="1134"/>
        <w:rPr>
          <w:rFonts w:ascii="Arial" w:hAnsi="Arial" w:cs="Arial"/>
        </w:rPr>
      </w:pPr>
      <w:r w:rsidRPr="00817E01">
        <w:rPr>
          <w:rFonts w:ascii="Arial" w:hAnsi="Arial" w:cs="Arial"/>
        </w:rPr>
        <w:t>MPAC finds with serious concern that the </w:t>
      </w:r>
      <w:r w:rsidRPr="00817E01">
        <w:rPr>
          <w:rFonts w:ascii="Arial" w:hAnsi="Arial" w:cs="Arial"/>
          <w:b/>
          <w:bCs/>
        </w:rPr>
        <w:t>Irregular and Unauthorised Expenditure</w:t>
      </w:r>
      <w:r w:rsidRPr="00817E01">
        <w:rPr>
          <w:rFonts w:ascii="Arial" w:hAnsi="Arial" w:cs="Arial"/>
        </w:rPr>
        <w:t> amounts to approximately </w:t>
      </w:r>
      <w:r w:rsidRPr="00817E01">
        <w:rPr>
          <w:rFonts w:ascii="Arial" w:hAnsi="Arial" w:cs="Arial"/>
          <w:b/>
          <w:bCs/>
        </w:rPr>
        <w:t>R</w:t>
      </w:r>
      <w:r w:rsidR="00F83CC5">
        <w:rPr>
          <w:rFonts w:ascii="Arial" w:hAnsi="Arial" w:cs="Arial"/>
          <w:b/>
          <w:bCs/>
        </w:rPr>
        <w:t>92</w:t>
      </w:r>
      <w:r w:rsidRPr="00817E01">
        <w:rPr>
          <w:rFonts w:ascii="Arial" w:hAnsi="Arial" w:cs="Arial"/>
          <w:b/>
          <w:bCs/>
        </w:rPr>
        <w:t>.</w:t>
      </w:r>
      <w:r w:rsidR="00F83CC5">
        <w:rPr>
          <w:rFonts w:ascii="Arial" w:hAnsi="Arial" w:cs="Arial"/>
          <w:b/>
          <w:bCs/>
        </w:rPr>
        <w:t>2</w:t>
      </w:r>
      <w:r w:rsidRPr="00817E01">
        <w:rPr>
          <w:rFonts w:ascii="Arial" w:hAnsi="Arial" w:cs="Arial"/>
          <w:b/>
          <w:bCs/>
        </w:rPr>
        <w:t xml:space="preserve"> million and R</w:t>
      </w:r>
      <w:r w:rsidR="00F124C9">
        <w:rPr>
          <w:rFonts w:ascii="Arial" w:hAnsi="Arial" w:cs="Arial"/>
          <w:b/>
          <w:bCs/>
        </w:rPr>
        <w:t>25</w:t>
      </w:r>
      <w:r w:rsidRPr="00817E01">
        <w:rPr>
          <w:rFonts w:ascii="Arial" w:hAnsi="Arial" w:cs="Arial"/>
          <w:b/>
          <w:bCs/>
        </w:rPr>
        <w:t>.</w:t>
      </w:r>
      <w:r w:rsidR="00F124C9">
        <w:rPr>
          <w:rFonts w:ascii="Arial" w:hAnsi="Arial" w:cs="Arial"/>
          <w:b/>
          <w:bCs/>
        </w:rPr>
        <w:t xml:space="preserve">6 </w:t>
      </w:r>
      <w:r w:rsidRPr="00817E01">
        <w:rPr>
          <w:rFonts w:ascii="Arial" w:hAnsi="Arial" w:cs="Arial"/>
          <w:b/>
          <w:bCs/>
        </w:rPr>
        <w:t>million </w:t>
      </w:r>
      <w:r w:rsidRPr="00817E01">
        <w:rPr>
          <w:rFonts w:ascii="Arial" w:hAnsi="Arial" w:cs="Arial"/>
        </w:rPr>
        <w:t>respectively.</w:t>
      </w:r>
      <w:r w:rsidR="00F124C9">
        <w:rPr>
          <w:rFonts w:ascii="Arial" w:hAnsi="Arial" w:cs="Arial"/>
        </w:rPr>
        <w:t xml:space="preserve"> The 2023/2024 </w:t>
      </w:r>
      <w:r w:rsidR="0032053F">
        <w:rPr>
          <w:rFonts w:ascii="Arial" w:hAnsi="Arial" w:cs="Arial"/>
        </w:rPr>
        <w:t>R142.2 million and R58</w:t>
      </w:r>
      <w:r w:rsidR="00AE001C">
        <w:rPr>
          <w:rFonts w:ascii="Arial" w:hAnsi="Arial" w:cs="Arial"/>
        </w:rPr>
        <w:t>.2 million respectively. Whereas there has been a significant reduction in irregular and unauthorised expenditure, the expenditure remains unacceptably high.</w:t>
      </w:r>
      <w:r w:rsidRPr="00817E01">
        <w:rPr>
          <w:rFonts w:ascii="Arial" w:hAnsi="Arial" w:cs="Arial"/>
          <w:b/>
          <w:bCs/>
        </w:rPr>
        <w:t> </w:t>
      </w:r>
      <w:r w:rsidRPr="00817E01">
        <w:rPr>
          <w:rFonts w:ascii="Arial" w:hAnsi="Arial" w:cs="Arial"/>
        </w:rPr>
        <w:t>A substantial portion of these amounts remain uninvestigated and unresolved. </w:t>
      </w:r>
    </w:p>
    <w:p w14:paraId="36D97222" w14:textId="77777777" w:rsidR="00817E01" w:rsidRPr="00817E01" w:rsidRDefault="00817E01" w:rsidP="0055219E">
      <w:pPr>
        <w:spacing w:after="0" w:line="240" w:lineRule="auto"/>
        <w:ind w:left="1134"/>
        <w:rPr>
          <w:rFonts w:ascii="Arial" w:hAnsi="Arial" w:cs="Arial"/>
        </w:rPr>
      </w:pPr>
      <w:r w:rsidRPr="00817E01">
        <w:rPr>
          <w:rFonts w:ascii="Arial" w:hAnsi="Arial" w:cs="Arial"/>
        </w:rPr>
        <w:t> </w:t>
      </w:r>
    </w:p>
    <w:p w14:paraId="4EFC569C" w14:textId="77777777" w:rsidR="00817E01" w:rsidRPr="00817E01" w:rsidRDefault="00817E01" w:rsidP="0055219E">
      <w:pPr>
        <w:spacing w:after="0" w:line="240" w:lineRule="auto"/>
        <w:ind w:left="1134"/>
        <w:rPr>
          <w:rFonts w:ascii="Arial" w:hAnsi="Arial" w:cs="Arial"/>
        </w:rPr>
      </w:pPr>
      <w:r w:rsidRPr="00817E01">
        <w:rPr>
          <w:rFonts w:ascii="Arial" w:hAnsi="Arial" w:cs="Arial"/>
        </w:rPr>
        <w:t>This is a repeat finding (COMAF 2). </w:t>
      </w:r>
    </w:p>
    <w:p w14:paraId="41936F25" w14:textId="77777777" w:rsidR="00817E01" w:rsidRPr="00817E01" w:rsidRDefault="00817E01" w:rsidP="0055219E">
      <w:pPr>
        <w:spacing w:after="0" w:line="240" w:lineRule="auto"/>
        <w:ind w:left="1134"/>
        <w:rPr>
          <w:rFonts w:ascii="Arial" w:hAnsi="Arial" w:cs="Arial"/>
        </w:rPr>
      </w:pPr>
      <w:r w:rsidRPr="00817E01">
        <w:rPr>
          <w:rFonts w:ascii="Arial" w:hAnsi="Arial" w:cs="Arial"/>
        </w:rPr>
        <w:t> </w:t>
      </w:r>
    </w:p>
    <w:p w14:paraId="501BBB6D" w14:textId="77777777" w:rsidR="00817E01" w:rsidRPr="00817E01" w:rsidRDefault="00817E01" w:rsidP="0055219E">
      <w:pPr>
        <w:spacing w:after="0" w:line="240" w:lineRule="auto"/>
        <w:ind w:left="1134"/>
        <w:rPr>
          <w:rFonts w:ascii="Arial" w:hAnsi="Arial" w:cs="Arial"/>
        </w:rPr>
      </w:pPr>
      <w:r w:rsidRPr="00817E01">
        <w:rPr>
          <w:rFonts w:ascii="Arial" w:hAnsi="Arial" w:cs="Arial"/>
          <w:b/>
          <w:bCs/>
        </w:rPr>
        <w:t>MPAC Finding:</w:t>
      </w:r>
      <w:r w:rsidRPr="00817E01">
        <w:rPr>
          <w:rFonts w:ascii="Arial" w:hAnsi="Arial" w:cs="Arial"/>
        </w:rPr>
        <w:t> </w:t>
      </w:r>
    </w:p>
    <w:p w14:paraId="52F22E65" w14:textId="77777777" w:rsidR="00817E01" w:rsidRPr="00817E01" w:rsidRDefault="00817E01" w:rsidP="0055219E">
      <w:pPr>
        <w:spacing w:after="0" w:line="240" w:lineRule="auto"/>
        <w:ind w:left="1134"/>
        <w:rPr>
          <w:rFonts w:ascii="Arial" w:hAnsi="Arial" w:cs="Arial"/>
        </w:rPr>
      </w:pPr>
      <w:r w:rsidRPr="00817E01">
        <w:rPr>
          <w:rFonts w:ascii="Arial" w:hAnsi="Arial" w:cs="Arial"/>
        </w:rPr>
        <w:t>The continued failure to investigate and resolve UIFW expenditure constitutes a serious breach of Section 32 of the MFMA and reflects a breakdown in financial discipline and accountability. </w:t>
      </w:r>
    </w:p>
    <w:p w14:paraId="2FEAC4D0" w14:textId="77777777" w:rsidR="00817E01" w:rsidRPr="00817E01" w:rsidRDefault="00817E01" w:rsidP="0055219E">
      <w:pPr>
        <w:spacing w:after="0" w:line="240" w:lineRule="auto"/>
        <w:ind w:left="1134"/>
        <w:rPr>
          <w:rFonts w:ascii="Arial" w:hAnsi="Arial" w:cs="Arial"/>
        </w:rPr>
      </w:pPr>
      <w:r w:rsidRPr="00817E01">
        <w:rPr>
          <w:rFonts w:ascii="Arial" w:hAnsi="Arial" w:cs="Arial"/>
        </w:rPr>
        <w:t> </w:t>
      </w:r>
    </w:p>
    <w:p w14:paraId="5C8D3D85" w14:textId="77777777" w:rsidR="00817E01" w:rsidRPr="00817E01" w:rsidRDefault="00817E01" w:rsidP="0055219E">
      <w:pPr>
        <w:spacing w:after="0" w:line="240" w:lineRule="auto"/>
        <w:ind w:left="1134"/>
        <w:rPr>
          <w:rFonts w:ascii="Arial" w:hAnsi="Arial" w:cs="Arial"/>
        </w:rPr>
      </w:pPr>
      <w:r w:rsidRPr="00817E01">
        <w:rPr>
          <w:rFonts w:ascii="Arial" w:hAnsi="Arial" w:cs="Arial"/>
          <w:b/>
          <w:bCs/>
        </w:rPr>
        <w:t>Root Causes:</w:t>
      </w:r>
      <w:r w:rsidRPr="00817E01">
        <w:rPr>
          <w:rFonts w:ascii="Arial" w:hAnsi="Arial" w:cs="Arial"/>
        </w:rPr>
        <w:t> </w:t>
      </w:r>
    </w:p>
    <w:p w14:paraId="317E0EFA" w14:textId="77777777" w:rsidR="00817E01" w:rsidRPr="00817E01" w:rsidRDefault="00817E01" w:rsidP="0055219E">
      <w:pPr>
        <w:numPr>
          <w:ilvl w:val="0"/>
          <w:numId w:val="17"/>
        </w:numPr>
        <w:tabs>
          <w:tab w:val="clear" w:pos="720"/>
          <w:tab w:val="num" w:pos="2520"/>
        </w:tabs>
        <w:spacing w:after="0" w:line="240" w:lineRule="auto"/>
        <w:ind w:left="1494"/>
        <w:rPr>
          <w:rFonts w:ascii="Arial" w:hAnsi="Arial" w:cs="Arial"/>
        </w:rPr>
      </w:pPr>
      <w:r w:rsidRPr="00817E01">
        <w:rPr>
          <w:rFonts w:ascii="Arial" w:hAnsi="Arial" w:cs="Arial"/>
        </w:rPr>
        <w:t>Weak consequence management </w:t>
      </w:r>
    </w:p>
    <w:p w14:paraId="4C1169BB" w14:textId="77777777" w:rsidR="00817E01" w:rsidRPr="00817E01" w:rsidRDefault="00817E01" w:rsidP="0055219E">
      <w:pPr>
        <w:numPr>
          <w:ilvl w:val="0"/>
          <w:numId w:val="18"/>
        </w:numPr>
        <w:tabs>
          <w:tab w:val="clear" w:pos="720"/>
          <w:tab w:val="num" w:pos="2520"/>
        </w:tabs>
        <w:spacing w:after="0" w:line="240" w:lineRule="auto"/>
        <w:ind w:left="1494"/>
        <w:rPr>
          <w:rFonts w:ascii="Arial" w:hAnsi="Arial" w:cs="Arial"/>
        </w:rPr>
      </w:pPr>
      <w:r w:rsidRPr="00817E01">
        <w:rPr>
          <w:rFonts w:ascii="Arial" w:hAnsi="Arial" w:cs="Arial"/>
        </w:rPr>
        <w:t>Inadequate tracking mechanisms </w:t>
      </w:r>
    </w:p>
    <w:p w14:paraId="53120DC3" w14:textId="77777777" w:rsidR="00817E01" w:rsidRPr="00817E01" w:rsidRDefault="00817E01" w:rsidP="0055219E">
      <w:pPr>
        <w:numPr>
          <w:ilvl w:val="0"/>
          <w:numId w:val="19"/>
        </w:numPr>
        <w:tabs>
          <w:tab w:val="clear" w:pos="720"/>
          <w:tab w:val="num" w:pos="2520"/>
        </w:tabs>
        <w:spacing w:after="0" w:line="240" w:lineRule="auto"/>
        <w:ind w:left="1494"/>
        <w:rPr>
          <w:rFonts w:ascii="Arial" w:hAnsi="Arial" w:cs="Arial"/>
        </w:rPr>
      </w:pPr>
      <w:r w:rsidRPr="00817E01">
        <w:rPr>
          <w:rFonts w:ascii="Arial" w:hAnsi="Arial" w:cs="Arial"/>
        </w:rPr>
        <w:t>Lack of accountability </w:t>
      </w:r>
    </w:p>
    <w:p w14:paraId="76A6E214" w14:textId="77777777" w:rsidR="00817E01" w:rsidRPr="00817E01" w:rsidRDefault="00817E01" w:rsidP="0055219E">
      <w:pPr>
        <w:spacing w:after="0" w:line="240" w:lineRule="auto"/>
        <w:ind w:left="1494"/>
        <w:rPr>
          <w:rFonts w:ascii="Arial" w:hAnsi="Arial" w:cs="Arial"/>
        </w:rPr>
      </w:pPr>
      <w:r w:rsidRPr="00817E01">
        <w:rPr>
          <w:rFonts w:ascii="Arial" w:hAnsi="Arial" w:cs="Arial"/>
        </w:rPr>
        <w:t> </w:t>
      </w:r>
    </w:p>
    <w:p w14:paraId="7B3C1D36" w14:textId="77777777" w:rsidR="00817E01" w:rsidRPr="00817E01" w:rsidRDefault="00817E01" w:rsidP="0055219E">
      <w:pPr>
        <w:spacing w:after="0" w:line="240" w:lineRule="auto"/>
        <w:ind w:left="1134"/>
        <w:rPr>
          <w:rFonts w:ascii="Arial" w:hAnsi="Arial" w:cs="Arial"/>
        </w:rPr>
      </w:pPr>
      <w:r w:rsidRPr="00817E01">
        <w:rPr>
          <w:rFonts w:ascii="Arial" w:hAnsi="Arial" w:cs="Arial"/>
          <w:b/>
          <w:bCs/>
        </w:rPr>
        <w:t>Recommendation:</w:t>
      </w:r>
      <w:r w:rsidRPr="00817E01">
        <w:rPr>
          <w:rFonts w:ascii="Arial" w:hAnsi="Arial" w:cs="Arial"/>
        </w:rPr>
        <w:t> </w:t>
      </w:r>
    </w:p>
    <w:p w14:paraId="4C399BE0" w14:textId="77777777" w:rsidR="00817E01" w:rsidRPr="00817E01" w:rsidRDefault="00817E01" w:rsidP="0055219E">
      <w:pPr>
        <w:numPr>
          <w:ilvl w:val="0"/>
          <w:numId w:val="20"/>
        </w:numPr>
        <w:tabs>
          <w:tab w:val="clear" w:pos="720"/>
          <w:tab w:val="num" w:pos="2520"/>
        </w:tabs>
        <w:spacing w:after="0" w:line="240" w:lineRule="auto"/>
        <w:ind w:left="1494"/>
        <w:rPr>
          <w:rFonts w:ascii="Arial" w:hAnsi="Arial" w:cs="Arial"/>
        </w:rPr>
      </w:pPr>
      <w:r w:rsidRPr="00817E01">
        <w:rPr>
          <w:rFonts w:ascii="Arial" w:hAnsi="Arial" w:cs="Arial"/>
        </w:rPr>
        <w:t>UIFW must be investigated within 60 days </w:t>
      </w:r>
    </w:p>
    <w:p w14:paraId="591DB292" w14:textId="77777777" w:rsidR="00817E01" w:rsidRPr="00817E01" w:rsidRDefault="00817E01" w:rsidP="0055219E">
      <w:pPr>
        <w:numPr>
          <w:ilvl w:val="0"/>
          <w:numId w:val="21"/>
        </w:numPr>
        <w:tabs>
          <w:tab w:val="clear" w:pos="720"/>
          <w:tab w:val="num" w:pos="2520"/>
        </w:tabs>
        <w:spacing w:after="0" w:line="240" w:lineRule="auto"/>
        <w:ind w:left="1494"/>
        <w:rPr>
          <w:rFonts w:ascii="Arial" w:hAnsi="Arial" w:cs="Arial"/>
        </w:rPr>
      </w:pPr>
      <w:r w:rsidRPr="00817E01">
        <w:rPr>
          <w:rFonts w:ascii="Arial" w:hAnsi="Arial" w:cs="Arial"/>
        </w:rPr>
        <w:t>A consolidated UIFW Register must be submitted to Council indicating: </w:t>
      </w:r>
    </w:p>
    <w:p w14:paraId="63586ED7" w14:textId="77777777" w:rsidR="00817E01" w:rsidRPr="00817E01" w:rsidRDefault="00817E01" w:rsidP="0055219E">
      <w:pPr>
        <w:numPr>
          <w:ilvl w:val="0"/>
          <w:numId w:val="22"/>
        </w:numPr>
        <w:tabs>
          <w:tab w:val="clear" w:pos="720"/>
          <w:tab w:val="num" w:pos="2520"/>
        </w:tabs>
        <w:spacing w:after="0" w:line="240" w:lineRule="auto"/>
        <w:ind w:left="1494"/>
        <w:rPr>
          <w:rFonts w:ascii="Arial" w:hAnsi="Arial" w:cs="Arial"/>
        </w:rPr>
      </w:pPr>
      <w:r w:rsidRPr="00817E01">
        <w:rPr>
          <w:rFonts w:ascii="Arial" w:hAnsi="Arial" w:cs="Arial"/>
        </w:rPr>
        <w:t>Status of each case </w:t>
      </w:r>
    </w:p>
    <w:p w14:paraId="52A12C35" w14:textId="77777777" w:rsidR="00817E01" w:rsidRPr="00817E01" w:rsidRDefault="00817E01" w:rsidP="0055219E">
      <w:pPr>
        <w:numPr>
          <w:ilvl w:val="0"/>
          <w:numId w:val="23"/>
        </w:numPr>
        <w:tabs>
          <w:tab w:val="clear" w:pos="720"/>
          <w:tab w:val="num" w:pos="2520"/>
        </w:tabs>
        <w:spacing w:after="0" w:line="240" w:lineRule="auto"/>
        <w:ind w:left="1494"/>
        <w:rPr>
          <w:rFonts w:ascii="Arial" w:hAnsi="Arial" w:cs="Arial"/>
        </w:rPr>
      </w:pPr>
      <w:r w:rsidRPr="00817E01">
        <w:rPr>
          <w:rFonts w:ascii="Arial" w:hAnsi="Arial" w:cs="Arial"/>
        </w:rPr>
        <w:t>Investigation outcomes </w:t>
      </w:r>
    </w:p>
    <w:p w14:paraId="0C29E1FF" w14:textId="77777777" w:rsidR="00817E01" w:rsidRPr="00817E01" w:rsidRDefault="00817E01" w:rsidP="0055219E">
      <w:pPr>
        <w:numPr>
          <w:ilvl w:val="0"/>
          <w:numId w:val="24"/>
        </w:numPr>
        <w:tabs>
          <w:tab w:val="clear" w:pos="720"/>
          <w:tab w:val="num" w:pos="2520"/>
        </w:tabs>
        <w:spacing w:after="0" w:line="240" w:lineRule="auto"/>
        <w:ind w:left="1494"/>
        <w:rPr>
          <w:rFonts w:ascii="Arial" w:hAnsi="Arial" w:cs="Arial"/>
        </w:rPr>
      </w:pPr>
      <w:r w:rsidRPr="00817E01">
        <w:rPr>
          <w:rFonts w:ascii="Arial" w:hAnsi="Arial" w:cs="Arial"/>
        </w:rPr>
        <w:t>Recovery actions </w:t>
      </w:r>
    </w:p>
    <w:p w14:paraId="3DCFA6F7" w14:textId="77777777" w:rsidR="00817E01" w:rsidRPr="00817E01" w:rsidRDefault="00817E01" w:rsidP="0055219E">
      <w:pPr>
        <w:numPr>
          <w:ilvl w:val="0"/>
          <w:numId w:val="25"/>
        </w:numPr>
        <w:tabs>
          <w:tab w:val="clear" w:pos="720"/>
          <w:tab w:val="num" w:pos="2520"/>
        </w:tabs>
        <w:spacing w:after="0" w:line="240" w:lineRule="auto"/>
        <w:ind w:left="1494"/>
        <w:rPr>
          <w:rFonts w:ascii="Arial" w:hAnsi="Arial" w:cs="Arial"/>
        </w:rPr>
      </w:pPr>
      <w:r w:rsidRPr="00817E01">
        <w:rPr>
          <w:rFonts w:ascii="Arial" w:hAnsi="Arial" w:cs="Arial"/>
        </w:rPr>
        <w:t>Disciplinary steps </w:t>
      </w:r>
    </w:p>
    <w:p w14:paraId="62451577" w14:textId="77777777" w:rsidR="00817E01" w:rsidRPr="00817E01" w:rsidRDefault="00817E01" w:rsidP="0055219E">
      <w:pPr>
        <w:spacing w:after="0" w:line="240" w:lineRule="auto"/>
        <w:ind w:left="1134"/>
        <w:rPr>
          <w:rFonts w:ascii="Arial" w:hAnsi="Arial" w:cs="Arial"/>
        </w:rPr>
      </w:pPr>
      <w:r w:rsidRPr="00817E01">
        <w:rPr>
          <w:rFonts w:ascii="Arial" w:hAnsi="Arial" w:cs="Arial"/>
        </w:rPr>
        <w:t> </w:t>
      </w:r>
    </w:p>
    <w:p w14:paraId="0F5557DE" w14:textId="77777777" w:rsidR="00817E01" w:rsidRPr="00817E01" w:rsidRDefault="00817E01" w:rsidP="0055219E">
      <w:pPr>
        <w:spacing w:after="0" w:line="240" w:lineRule="auto"/>
        <w:ind w:left="1134"/>
        <w:rPr>
          <w:rFonts w:ascii="Arial" w:hAnsi="Arial" w:cs="Arial"/>
        </w:rPr>
      </w:pPr>
      <w:r w:rsidRPr="00817E01">
        <w:rPr>
          <w:rFonts w:ascii="Arial" w:hAnsi="Arial" w:cs="Arial"/>
        </w:rPr>
        <w:t>MPAC therefore finds that the Municipality has not exercised adequate oversight over public funds, exposing it to significant financial and governance risks. </w:t>
      </w:r>
    </w:p>
    <w:p w14:paraId="581886C3"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3FF6B9A3" w14:textId="439CD112"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Supply Chain Management (SCM)</w:t>
      </w:r>
      <w:r w:rsidRPr="00E15C95">
        <w:rPr>
          <w:rFonts w:ascii="Arial" w:hAnsi="Arial" w:cs="Arial"/>
        </w:rPr>
        <w:t> </w:t>
      </w:r>
    </w:p>
    <w:p w14:paraId="75FAE983" w14:textId="77777777" w:rsidR="0055219E" w:rsidRPr="00817E01" w:rsidRDefault="0055219E" w:rsidP="0055219E">
      <w:pPr>
        <w:spacing w:after="0" w:line="240" w:lineRule="auto"/>
        <w:ind w:left="1134"/>
        <w:rPr>
          <w:rFonts w:ascii="Arial" w:hAnsi="Arial" w:cs="Arial"/>
        </w:rPr>
      </w:pPr>
    </w:p>
    <w:p w14:paraId="773C7109"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finds that procurement processes are affected by material non-compliance, including: </w:t>
      </w:r>
    </w:p>
    <w:p w14:paraId="64C969C4" w14:textId="77777777" w:rsidR="00817E01" w:rsidRDefault="00817E01" w:rsidP="0055219E">
      <w:pPr>
        <w:numPr>
          <w:ilvl w:val="0"/>
          <w:numId w:val="27"/>
        </w:numPr>
        <w:spacing w:after="0" w:line="240" w:lineRule="auto"/>
        <w:ind w:left="1560" w:hanging="426"/>
        <w:jc w:val="both"/>
        <w:rPr>
          <w:rFonts w:ascii="Arial" w:hAnsi="Arial" w:cs="Arial"/>
        </w:rPr>
      </w:pPr>
      <w:r w:rsidRPr="00817E01">
        <w:rPr>
          <w:rFonts w:ascii="Arial" w:hAnsi="Arial" w:cs="Arial"/>
        </w:rPr>
        <w:t>Irregularly awarded tenders </w:t>
      </w:r>
    </w:p>
    <w:p w14:paraId="7936E59E" w14:textId="0E75E5AB" w:rsidR="00EF70E9" w:rsidRPr="00817E01" w:rsidRDefault="00EF70E9" w:rsidP="0055219E">
      <w:pPr>
        <w:numPr>
          <w:ilvl w:val="0"/>
          <w:numId w:val="27"/>
        </w:numPr>
        <w:spacing w:after="0" w:line="240" w:lineRule="auto"/>
        <w:ind w:left="1560" w:hanging="426"/>
        <w:jc w:val="both"/>
        <w:rPr>
          <w:rFonts w:ascii="Arial" w:hAnsi="Arial" w:cs="Arial"/>
        </w:rPr>
      </w:pPr>
      <w:r>
        <w:rPr>
          <w:rFonts w:ascii="Arial" w:hAnsi="Arial" w:cs="Arial"/>
        </w:rPr>
        <w:t>Defective bid specifications</w:t>
      </w:r>
    </w:p>
    <w:p w14:paraId="1DEB7C04" w14:textId="77777777" w:rsidR="00817E01" w:rsidRPr="00817E01" w:rsidRDefault="00817E01" w:rsidP="0055219E">
      <w:pPr>
        <w:numPr>
          <w:ilvl w:val="0"/>
          <w:numId w:val="28"/>
        </w:numPr>
        <w:spacing w:after="0" w:line="240" w:lineRule="auto"/>
        <w:ind w:left="1560" w:hanging="426"/>
        <w:jc w:val="both"/>
        <w:rPr>
          <w:rFonts w:ascii="Arial" w:hAnsi="Arial" w:cs="Arial"/>
        </w:rPr>
      </w:pPr>
      <w:r w:rsidRPr="00817E01">
        <w:rPr>
          <w:rFonts w:ascii="Arial" w:hAnsi="Arial" w:cs="Arial"/>
        </w:rPr>
        <w:t>Failure of BEC and BAC to conduct proper due diligence </w:t>
      </w:r>
    </w:p>
    <w:p w14:paraId="6E0169EF" w14:textId="77777777" w:rsidR="00817E01" w:rsidRPr="00817E01" w:rsidRDefault="00817E01" w:rsidP="0055219E">
      <w:pPr>
        <w:numPr>
          <w:ilvl w:val="0"/>
          <w:numId w:val="29"/>
        </w:numPr>
        <w:spacing w:after="0" w:line="240" w:lineRule="auto"/>
        <w:ind w:left="1560" w:hanging="426"/>
        <w:jc w:val="both"/>
        <w:rPr>
          <w:rFonts w:ascii="Arial" w:hAnsi="Arial" w:cs="Arial"/>
        </w:rPr>
      </w:pPr>
      <w:r w:rsidRPr="00817E01">
        <w:rPr>
          <w:rFonts w:ascii="Arial" w:hAnsi="Arial" w:cs="Arial"/>
        </w:rPr>
        <w:t>Order splitting and unjustified deviations </w:t>
      </w:r>
    </w:p>
    <w:p w14:paraId="4749F6C7" w14:textId="77777777" w:rsidR="00817E01" w:rsidRPr="00817E01" w:rsidRDefault="00817E01" w:rsidP="0055219E">
      <w:pPr>
        <w:numPr>
          <w:ilvl w:val="0"/>
          <w:numId w:val="30"/>
        </w:numPr>
        <w:spacing w:after="0" w:line="240" w:lineRule="auto"/>
        <w:ind w:left="1560" w:hanging="426"/>
        <w:jc w:val="both"/>
        <w:rPr>
          <w:rFonts w:ascii="Arial" w:hAnsi="Arial" w:cs="Arial"/>
        </w:rPr>
      </w:pPr>
      <w:r w:rsidRPr="00817E01">
        <w:rPr>
          <w:rFonts w:ascii="Arial" w:hAnsi="Arial" w:cs="Arial"/>
        </w:rPr>
        <w:t>Contracts exceeding approved values </w:t>
      </w:r>
    </w:p>
    <w:p w14:paraId="7B8CFAFE"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rPr>
        <w:t> </w:t>
      </w:r>
    </w:p>
    <w:p w14:paraId="6A85E625"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b/>
          <w:bCs/>
        </w:rPr>
        <w:t>MPAC Finding:</w:t>
      </w:r>
      <w:r w:rsidRPr="00817E01">
        <w:rPr>
          <w:rFonts w:ascii="Arial" w:hAnsi="Arial" w:cs="Arial"/>
        </w:rPr>
        <w:t> </w:t>
      </w:r>
    </w:p>
    <w:p w14:paraId="2DDB0DA8" w14:textId="21B9F51A" w:rsidR="00817E01" w:rsidRPr="00817E01" w:rsidRDefault="00817E01" w:rsidP="0055219E">
      <w:pPr>
        <w:spacing w:after="0" w:line="240" w:lineRule="auto"/>
        <w:ind w:left="1134"/>
        <w:jc w:val="both"/>
        <w:rPr>
          <w:rFonts w:ascii="Arial" w:hAnsi="Arial" w:cs="Arial"/>
        </w:rPr>
      </w:pPr>
      <w:r w:rsidRPr="00817E01">
        <w:rPr>
          <w:rFonts w:ascii="Arial" w:hAnsi="Arial" w:cs="Arial"/>
        </w:rPr>
        <w:t xml:space="preserve">There is a systemic failure in SCM procurement governance, particularly in the functioning of </w:t>
      </w:r>
      <w:r w:rsidR="00EF70E9">
        <w:rPr>
          <w:rFonts w:ascii="Arial" w:hAnsi="Arial" w:cs="Arial"/>
        </w:rPr>
        <w:t xml:space="preserve">BSC, </w:t>
      </w:r>
      <w:r w:rsidRPr="00817E01">
        <w:rPr>
          <w:rFonts w:ascii="Arial" w:hAnsi="Arial" w:cs="Arial"/>
        </w:rPr>
        <w:t>BEC and BAC structures. </w:t>
      </w:r>
    </w:p>
    <w:p w14:paraId="47A7B54E"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rPr>
        <w:lastRenderedPageBreak/>
        <w:t> </w:t>
      </w:r>
    </w:p>
    <w:p w14:paraId="07E351EC"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b/>
          <w:bCs/>
        </w:rPr>
        <w:t>Root Causes:</w:t>
      </w:r>
      <w:r w:rsidRPr="00817E01">
        <w:rPr>
          <w:rFonts w:ascii="Arial" w:hAnsi="Arial" w:cs="Arial"/>
        </w:rPr>
        <w:t> </w:t>
      </w:r>
    </w:p>
    <w:p w14:paraId="36CA8362" w14:textId="77777777" w:rsidR="00817E01" w:rsidRPr="00817E01" w:rsidRDefault="00817E01" w:rsidP="0055219E">
      <w:pPr>
        <w:numPr>
          <w:ilvl w:val="0"/>
          <w:numId w:val="31"/>
        </w:numPr>
        <w:spacing w:after="0" w:line="240" w:lineRule="auto"/>
        <w:ind w:left="1560" w:hanging="426"/>
        <w:jc w:val="both"/>
        <w:rPr>
          <w:rFonts w:ascii="Arial" w:hAnsi="Arial" w:cs="Arial"/>
        </w:rPr>
      </w:pPr>
      <w:r w:rsidRPr="00817E01">
        <w:rPr>
          <w:rFonts w:ascii="Arial" w:hAnsi="Arial" w:cs="Arial"/>
        </w:rPr>
        <w:t>Lack of capacity coupled with weak oversight </w:t>
      </w:r>
    </w:p>
    <w:p w14:paraId="121F065E" w14:textId="77777777" w:rsidR="00817E01" w:rsidRPr="00817E01" w:rsidRDefault="00817E01" w:rsidP="0055219E">
      <w:pPr>
        <w:numPr>
          <w:ilvl w:val="0"/>
          <w:numId w:val="32"/>
        </w:numPr>
        <w:spacing w:after="0" w:line="240" w:lineRule="auto"/>
        <w:ind w:left="1560" w:hanging="426"/>
        <w:jc w:val="both"/>
        <w:rPr>
          <w:rFonts w:ascii="Arial" w:hAnsi="Arial" w:cs="Arial"/>
        </w:rPr>
      </w:pPr>
      <w:r w:rsidRPr="00817E01">
        <w:rPr>
          <w:rFonts w:ascii="Arial" w:hAnsi="Arial" w:cs="Arial"/>
        </w:rPr>
        <w:t>Non-compliance with SCM policies </w:t>
      </w:r>
    </w:p>
    <w:p w14:paraId="4B440DBA"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rPr>
        <w:t> </w:t>
      </w:r>
    </w:p>
    <w:p w14:paraId="0CCF80A6"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b/>
          <w:bCs/>
        </w:rPr>
        <w:t>Recommendation:</w:t>
      </w:r>
      <w:r w:rsidRPr="00817E01">
        <w:rPr>
          <w:rFonts w:ascii="Arial" w:hAnsi="Arial" w:cs="Arial"/>
        </w:rPr>
        <w:t> </w:t>
      </w:r>
    </w:p>
    <w:p w14:paraId="0F871F3F" w14:textId="77777777" w:rsidR="00817E01" w:rsidRPr="00817E01" w:rsidRDefault="00817E01" w:rsidP="0055219E">
      <w:pPr>
        <w:numPr>
          <w:ilvl w:val="0"/>
          <w:numId w:val="33"/>
        </w:numPr>
        <w:spacing w:after="0" w:line="240" w:lineRule="auto"/>
        <w:ind w:left="1560" w:hanging="426"/>
        <w:jc w:val="both"/>
        <w:rPr>
          <w:rFonts w:ascii="Arial" w:hAnsi="Arial" w:cs="Arial"/>
        </w:rPr>
      </w:pPr>
      <w:r w:rsidRPr="00817E01">
        <w:rPr>
          <w:rFonts w:ascii="Arial" w:hAnsi="Arial" w:cs="Arial"/>
        </w:rPr>
        <w:t>Review all irregular tenders </w:t>
      </w:r>
    </w:p>
    <w:p w14:paraId="4DC67D8A" w14:textId="77777777" w:rsidR="00817E01" w:rsidRPr="00817E01" w:rsidRDefault="00817E01" w:rsidP="0055219E">
      <w:pPr>
        <w:numPr>
          <w:ilvl w:val="0"/>
          <w:numId w:val="34"/>
        </w:numPr>
        <w:spacing w:after="0" w:line="240" w:lineRule="auto"/>
        <w:ind w:left="1560" w:hanging="426"/>
        <w:jc w:val="both"/>
        <w:rPr>
          <w:rFonts w:ascii="Arial" w:hAnsi="Arial" w:cs="Arial"/>
        </w:rPr>
      </w:pPr>
      <w:r w:rsidRPr="00817E01">
        <w:rPr>
          <w:rFonts w:ascii="Arial" w:hAnsi="Arial" w:cs="Arial"/>
        </w:rPr>
        <w:t>Strengthen accountability mechanisms and ensure proper training for BEC and BAC structures </w:t>
      </w:r>
    </w:p>
    <w:p w14:paraId="52CB062D" w14:textId="77777777" w:rsidR="00817E01" w:rsidRPr="00817E01" w:rsidRDefault="00817E01" w:rsidP="0055219E">
      <w:pPr>
        <w:spacing w:after="0" w:line="240" w:lineRule="auto"/>
        <w:ind w:left="1560" w:hanging="426"/>
        <w:jc w:val="both"/>
        <w:rPr>
          <w:rFonts w:ascii="Arial" w:hAnsi="Arial" w:cs="Arial"/>
        </w:rPr>
      </w:pPr>
      <w:r w:rsidRPr="00817E01">
        <w:rPr>
          <w:rFonts w:ascii="Arial" w:hAnsi="Arial" w:cs="Arial"/>
        </w:rPr>
        <w:t> </w:t>
      </w:r>
    </w:p>
    <w:p w14:paraId="51B8CD87" w14:textId="452E24BD" w:rsidR="00817E01" w:rsidRPr="00817E01" w:rsidRDefault="00817E01" w:rsidP="0055219E">
      <w:pPr>
        <w:spacing w:after="0" w:line="240" w:lineRule="auto"/>
        <w:ind w:left="1134"/>
        <w:jc w:val="both"/>
        <w:rPr>
          <w:rFonts w:ascii="Arial" w:hAnsi="Arial" w:cs="Arial"/>
        </w:rPr>
      </w:pPr>
      <w:r w:rsidRPr="00817E01">
        <w:rPr>
          <w:rFonts w:ascii="Arial" w:hAnsi="Arial" w:cs="Arial"/>
        </w:rPr>
        <w:t>MPAC therefore finds that</w:t>
      </w:r>
      <w:r w:rsidR="002B17C5">
        <w:rPr>
          <w:rFonts w:ascii="Arial" w:hAnsi="Arial" w:cs="Arial"/>
        </w:rPr>
        <w:t xml:space="preserve"> a significant amount of </w:t>
      </w:r>
      <w:r w:rsidRPr="00817E01">
        <w:rPr>
          <w:rFonts w:ascii="Arial" w:hAnsi="Arial" w:cs="Arial"/>
        </w:rPr>
        <w:t>procurement processes are not being executed in a manner that ensures fairness, transparency and compliance, exposing the Municipality to significant financial and governance risks. </w:t>
      </w:r>
    </w:p>
    <w:p w14:paraId="39B1A470"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EFE21D8" w14:textId="2C79DAE9"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Financial Management</w:t>
      </w:r>
      <w:r w:rsidRPr="00E15C95">
        <w:rPr>
          <w:rFonts w:ascii="Arial" w:hAnsi="Arial" w:cs="Arial"/>
        </w:rPr>
        <w:t> </w:t>
      </w:r>
    </w:p>
    <w:p w14:paraId="26654E69"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177DDE33"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finds that the Debtors to Revenue ratio increased significantly from 2022/2023 to 2023/2024, remaining at a high and unsustainable level of approximately 66.7% in 2024/2025. The financial statements required audit corrections. </w:t>
      </w:r>
    </w:p>
    <w:p w14:paraId="52C20C04"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7953C5D9"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b/>
          <w:bCs/>
        </w:rPr>
        <w:t>MPAC Finding:</w:t>
      </w:r>
      <w:r w:rsidRPr="00817E01">
        <w:rPr>
          <w:rFonts w:ascii="Arial" w:hAnsi="Arial" w:cs="Arial"/>
        </w:rPr>
        <w:t> </w:t>
      </w:r>
    </w:p>
    <w:p w14:paraId="1DDA1237"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The Municipality’s financial position is under sustained pressure due to weak revenue management and unreliable financial controls. This affects its ability to fund operations and capital projects, leading to </w:t>
      </w:r>
      <w:r w:rsidRPr="00817E01">
        <w:rPr>
          <w:rFonts w:ascii="Arial" w:hAnsi="Arial" w:cs="Arial"/>
          <w:b/>
          <w:bCs/>
        </w:rPr>
        <w:t>reduced liquidity</w:t>
      </w:r>
      <w:r w:rsidRPr="00817E01">
        <w:rPr>
          <w:rFonts w:ascii="Arial" w:hAnsi="Arial" w:cs="Arial"/>
        </w:rPr>
        <w:t>, </w:t>
      </w:r>
      <w:r w:rsidRPr="00817E01">
        <w:rPr>
          <w:rFonts w:ascii="Arial" w:hAnsi="Arial" w:cs="Arial"/>
          <w:b/>
          <w:bCs/>
        </w:rPr>
        <w:t>inability to fund infrastructure projects</w:t>
      </w:r>
      <w:r w:rsidRPr="00817E01">
        <w:rPr>
          <w:rFonts w:ascii="Arial" w:hAnsi="Arial" w:cs="Arial"/>
        </w:rPr>
        <w:t>, and </w:t>
      </w:r>
      <w:r w:rsidRPr="00817E01">
        <w:rPr>
          <w:rFonts w:ascii="Arial" w:hAnsi="Arial" w:cs="Arial"/>
          <w:b/>
          <w:bCs/>
        </w:rPr>
        <w:t>increased reliance on external funding</w:t>
      </w:r>
      <w:r w:rsidRPr="00817E01">
        <w:rPr>
          <w:rFonts w:ascii="Arial" w:hAnsi="Arial" w:cs="Arial"/>
        </w:rPr>
        <w:t>. </w:t>
      </w:r>
    </w:p>
    <w:p w14:paraId="51F98F89"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6E046684"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therefore finds that the Municipality’s financial sustainability is at risk. </w:t>
      </w:r>
    </w:p>
    <w:p w14:paraId="39DDB76F"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09D3034E" w14:textId="7E27F43D"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Internal Controls and IT Governance</w:t>
      </w:r>
      <w:r w:rsidRPr="00E15C95">
        <w:rPr>
          <w:rFonts w:ascii="Arial" w:hAnsi="Arial" w:cs="Arial"/>
        </w:rPr>
        <w:t> </w:t>
      </w:r>
    </w:p>
    <w:p w14:paraId="7F3282FA"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4FD7A123"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finds that internal control systems remain weak; IT governance deficiencies persist, with water losses remaining excessively high. </w:t>
      </w:r>
    </w:p>
    <w:p w14:paraId="1E4DA059"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230D27A3"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is concerned that: </w:t>
      </w:r>
    </w:p>
    <w:p w14:paraId="4AB65F9F" w14:textId="4B443BBF" w:rsidR="00817E01" w:rsidRPr="00817E01" w:rsidRDefault="00817E01" w:rsidP="0055219E">
      <w:pPr>
        <w:numPr>
          <w:ilvl w:val="0"/>
          <w:numId w:val="37"/>
        </w:numPr>
        <w:tabs>
          <w:tab w:val="clear" w:pos="720"/>
          <w:tab w:val="num" w:pos="1854"/>
        </w:tabs>
        <w:spacing w:after="0" w:line="240" w:lineRule="auto"/>
        <w:ind w:left="1854"/>
        <w:jc w:val="both"/>
        <w:rPr>
          <w:rFonts w:ascii="Arial" w:hAnsi="Arial" w:cs="Arial"/>
        </w:rPr>
      </w:pPr>
      <w:r w:rsidRPr="00817E01">
        <w:rPr>
          <w:rFonts w:ascii="Arial" w:hAnsi="Arial" w:cs="Arial"/>
        </w:rPr>
        <w:t xml:space="preserve">The Municipality still struggles to accurately measure water losses, with estimated loses currently being </w:t>
      </w:r>
      <w:r w:rsidR="00C270C0">
        <w:rPr>
          <w:rFonts w:ascii="Arial" w:hAnsi="Arial" w:cs="Arial"/>
        </w:rPr>
        <w:t>47.98%</w:t>
      </w:r>
      <w:r w:rsidRPr="00817E01">
        <w:rPr>
          <w:rFonts w:ascii="Arial" w:hAnsi="Arial" w:cs="Arial"/>
        </w:rPr>
        <w:t>. </w:t>
      </w:r>
    </w:p>
    <w:p w14:paraId="517F3492" w14:textId="77777777" w:rsidR="00817E01" w:rsidRPr="00817E01" w:rsidRDefault="00817E01" w:rsidP="0055219E">
      <w:pPr>
        <w:numPr>
          <w:ilvl w:val="0"/>
          <w:numId w:val="38"/>
        </w:numPr>
        <w:tabs>
          <w:tab w:val="clear" w:pos="720"/>
          <w:tab w:val="num" w:pos="1854"/>
        </w:tabs>
        <w:spacing w:after="0" w:line="240" w:lineRule="auto"/>
        <w:ind w:left="1854"/>
        <w:jc w:val="both"/>
        <w:rPr>
          <w:rFonts w:ascii="Arial" w:hAnsi="Arial" w:cs="Arial"/>
        </w:rPr>
      </w:pPr>
      <w:r w:rsidRPr="00817E01">
        <w:rPr>
          <w:rFonts w:ascii="Arial" w:hAnsi="Arial" w:cs="Arial"/>
        </w:rPr>
        <w:t>This severely impacts: </w:t>
      </w:r>
    </w:p>
    <w:p w14:paraId="1810AEC4" w14:textId="77777777" w:rsidR="00817E01" w:rsidRPr="00817E01" w:rsidRDefault="00817E01" w:rsidP="0055219E">
      <w:pPr>
        <w:numPr>
          <w:ilvl w:val="0"/>
          <w:numId w:val="39"/>
        </w:numPr>
        <w:tabs>
          <w:tab w:val="clear" w:pos="720"/>
          <w:tab w:val="num" w:pos="1854"/>
        </w:tabs>
        <w:spacing w:after="0" w:line="240" w:lineRule="auto"/>
        <w:ind w:left="1854"/>
        <w:jc w:val="both"/>
        <w:rPr>
          <w:rFonts w:ascii="Arial" w:hAnsi="Arial" w:cs="Arial"/>
        </w:rPr>
      </w:pPr>
      <w:r w:rsidRPr="00817E01">
        <w:rPr>
          <w:rFonts w:ascii="Arial" w:hAnsi="Arial" w:cs="Arial"/>
        </w:rPr>
        <w:t>Revenue integrity </w:t>
      </w:r>
    </w:p>
    <w:p w14:paraId="530D53FE" w14:textId="77777777" w:rsidR="00817E01" w:rsidRPr="00817E01" w:rsidRDefault="00817E01" w:rsidP="0055219E">
      <w:pPr>
        <w:numPr>
          <w:ilvl w:val="0"/>
          <w:numId w:val="40"/>
        </w:numPr>
        <w:tabs>
          <w:tab w:val="clear" w:pos="720"/>
          <w:tab w:val="num" w:pos="1854"/>
        </w:tabs>
        <w:spacing w:after="0" w:line="240" w:lineRule="auto"/>
        <w:ind w:left="1854"/>
        <w:jc w:val="both"/>
        <w:rPr>
          <w:rFonts w:ascii="Arial" w:hAnsi="Arial" w:cs="Arial"/>
        </w:rPr>
      </w:pPr>
      <w:r w:rsidRPr="00817E01">
        <w:rPr>
          <w:rFonts w:ascii="Arial" w:hAnsi="Arial" w:cs="Arial"/>
        </w:rPr>
        <w:t>Infrastructure planning </w:t>
      </w:r>
    </w:p>
    <w:p w14:paraId="415C195B" w14:textId="77777777" w:rsidR="00817E01" w:rsidRPr="00817E01" w:rsidRDefault="00817E01" w:rsidP="0055219E">
      <w:pPr>
        <w:numPr>
          <w:ilvl w:val="0"/>
          <w:numId w:val="41"/>
        </w:numPr>
        <w:tabs>
          <w:tab w:val="clear" w:pos="720"/>
          <w:tab w:val="num" w:pos="1854"/>
        </w:tabs>
        <w:spacing w:after="0" w:line="240" w:lineRule="auto"/>
        <w:ind w:left="1854"/>
        <w:jc w:val="both"/>
        <w:rPr>
          <w:rFonts w:ascii="Arial" w:hAnsi="Arial" w:cs="Arial"/>
        </w:rPr>
      </w:pPr>
      <w:r w:rsidRPr="00817E01">
        <w:rPr>
          <w:rFonts w:ascii="Arial" w:hAnsi="Arial" w:cs="Arial"/>
        </w:rPr>
        <w:t>Billing accuracy </w:t>
      </w:r>
    </w:p>
    <w:p w14:paraId="054588FC"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57A4E59D"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b/>
          <w:bCs/>
        </w:rPr>
        <w:t>MPAC Finding:</w:t>
      </w:r>
      <w:r w:rsidRPr="00817E01">
        <w:rPr>
          <w:rFonts w:ascii="Arial" w:hAnsi="Arial" w:cs="Arial"/>
        </w:rPr>
        <w:t> </w:t>
      </w:r>
    </w:p>
    <w:p w14:paraId="6C09AF78"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The internal control environment is not sufficiently robust to safeguard municipal resources or ensure accurate reporting. The increase in water losses further indicates that no plan is afoot, and that little to no progress is made, to minimise water losses. </w:t>
      </w:r>
    </w:p>
    <w:p w14:paraId="4A9D7CF6"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16CFD8A3"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therefore concludes that control weaknesses continue to expose the Municipality to financial loss and inefficiency. </w:t>
      </w:r>
    </w:p>
    <w:p w14:paraId="3EB6B4F0"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02483F39" w14:textId="4D5BE7CF"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Human Resources and Institutional Capacity</w:t>
      </w:r>
      <w:r w:rsidRPr="00E15C95">
        <w:rPr>
          <w:rFonts w:ascii="Arial" w:hAnsi="Arial" w:cs="Arial"/>
        </w:rPr>
        <w:t> </w:t>
      </w:r>
    </w:p>
    <w:p w14:paraId="28AE0DA1"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384D9B81" w14:textId="62A2C7B6" w:rsidR="00817E01" w:rsidRPr="00817E01" w:rsidRDefault="00817E01" w:rsidP="0055219E">
      <w:pPr>
        <w:spacing w:after="0" w:line="240" w:lineRule="auto"/>
        <w:ind w:left="1134"/>
        <w:jc w:val="both"/>
        <w:rPr>
          <w:rFonts w:ascii="Arial" w:hAnsi="Arial" w:cs="Arial"/>
        </w:rPr>
      </w:pPr>
      <w:r w:rsidRPr="00817E01">
        <w:rPr>
          <w:rFonts w:ascii="Arial" w:hAnsi="Arial" w:cs="Arial"/>
        </w:rPr>
        <w:lastRenderedPageBreak/>
        <w:t xml:space="preserve">MPAC finds that the staff establishment has not been reviewed, </w:t>
      </w:r>
      <w:r w:rsidR="00EF70E9">
        <w:rPr>
          <w:rFonts w:ascii="Arial" w:hAnsi="Arial" w:cs="Arial"/>
        </w:rPr>
        <w:t xml:space="preserve">leading to material findings by the Auditor General </w:t>
      </w:r>
      <w:r w:rsidRPr="00817E01">
        <w:rPr>
          <w:rFonts w:ascii="Arial" w:hAnsi="Arial" w:cs="Arial"/>
        </w:rPr>
        <w:t>vacancy rates remain high, with persisting skills gaps across the organisation. </w:t>
      </w:r>
    </w:p>
    <w:p w14:paraId="14536F52"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5FE24CE4"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b/>
          <w:bCs/>
        </w:rPr>
        <w:t>MPAC Finding:</w:t>
      </w:r>
      <w:r w:rsidRPr="00817E01">
        <w:rPr>
          <w:rFonts w:ascii="Arial" w:hAnsi="Arial" w:cs="Arial"/>
        </w:rPr>
        <w:t> </w:t>
      </w:r>
    </w:p>
    <w:p w14:paraId="07ACB833"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The Municipality does not currently have sufficient institutional capacity to ensure effective service delivery and compliance. </w:t>
      </w:r>
    </w:p>
    <w:p w14:paraId="08232930"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47EFD3CE" w14:textId="5EB4A957"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Performance Management</w:t>
      </w:r>
      <w:r w:rsidRPr="00E15C95">
        <w:rPr>
          <w:rFonts w:ascii="Arial" w:hAnsi="Arial" w:cs="Arial"/>
        </w:rPr>
        <w:t> </w:t>
      </w:r>
    </w:p>
    <w:p w14:paraId="569D569C"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D10712A" w14:textId="34008AC8" w:rsidR="00817E01" w:rsidRPr="00817E01" w:rsidRDefault="00817E01" w:rsidP="0055219E">
      <w:pPr>
        <w:spacing w:after="0" w:line="240" w:lineRule="auto"/>
        <w:ind w:left="1134"/>
        <w:jc w:val="both"/>
        <w:rPr>
          <w:rFonts w:ascii="Arial" w:hAnsi="Arial" w:cs="Arial"/>
        </w:rPr>
      </w:pPr>
      <w:r w:rsidRPr="00817E01">
        <w:rPr>
          <w:rFonts w:ascii="Arial" w:hAnsi="Arial" w:cs="Arial"/>
        </w:rPr>
        <w:t>MPAC finds that performance management systems are inconsistently implied, with weak alignment between planning and reporting. </w:t>
      </w:r>
      <w:r w:rsidR="00EF70E9">
        <w:rPr>
          <w:rFonts w:ascii="Arial" w:hAnsi="Arial" w:cs="Arial"/>
        </w:rPr>
        <w:t xml:space="preserve">Cascading of performance has not been implemented, </w:t>
      </w:r>
      <w:r w:rsidR="00E12619">
        <w:rPr>
          <w:rFonts w:ascii="Arial" w:hAnsi="Arial" w:cs="Arial"/>
        </w:rPr>
        <w:t>resulting</w:t>
      </w:r>
      <w:r w:rsidR="00EF70E9">
        <w:rPr>
          <w:rFonts w:ascii="Arial" w:hAnsi="Arial" w:cs="Arial"/>
        </w:rPr>
        <w:t xml:space="preserve"> in non-compliance with the Staff Regulations.</w:t>
      </w:r>
    </w:p>
    <w:p w14:paraId="2AD257F0"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62845971"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b/>
          <w:bCs/>
        </w:rPr>
        <w:t>MPAC Finding:</w:t>
      </w:r>
      <w:r w:rsidRPr="00817E01">
        <w:rPr>
          <w:rFonts w:ascii="Arial" w:hAnsi="Arial" w:cs="Arial"/>
        </w:rPr>
        <w:t> </w:t>
      </w:r>
    </w:p>
    <w:p w14:paraId="0A683A4B"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Performance management systems are ineffective and do not adequately support accountability. </w:t>
      </w:r>
    </w:p>
    <w:p w14:paraId="5B90F47C"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3001D73" w14:textId="39511C13" w:rsidR="00817E01" w:rsidRPr="00E15C95" w:rsidRDefault="00817E01" w:rsidP="00E15C95">
      <w:pPr>
        <w:pStyle w:val="ListParagraph"/>
        <w:numPr>
          <w:ilvl w:val="1"/>
          <w:numId w:val="103"/>
        </w:numPr>
        <w:spacing w:after="0" w:line="240" w:lineRule="auto"/>
        <w:rPr>
          <w:rFonts w:ascii="Arial" w:hAnsi="Arial" w:cs="Arial"/>
        </w:rPr>
      </w:pPr>
      <w:r w:rsidRPr="00E15C95">
        <w:rPr>
          <w:rFonts w:ascii="Arial" w:hAnsi="Arial" w:cs="Arial"/>
          <w:b/>
          <w:bCs/>
        </w:rPr>
        <w:t>Compliance Environment</w:t>
      </w:r>
      <w:r w:rsidRPr="00E15C95">
        <w:rPr>
          <w:rFonts w:ascii="Arial" w:hAnsi="Arial" w:cs="Arial"/>
        </w:rPr>
        <w:t> </w:t>
      </w:r>
    </w:p>
    <w:p w14:paraId="1676ADE8"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1FA4AB0"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MPAC finds that policies are not regularly reviewed and legislative compliance remains inconsistent. </w:t>
      </w:r>
    </w:p>
    <w:p w14:paraId="5A101E9F"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 </w:t>
      </w:r>
    </w:p>
    <w:p w14:paraId="3773AE0D"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b/>
          <w:bCs/>
        </w:rPr>
        <w:t>MPAC Finding:</w:t>
      </w:r>
      <w:r w:rsidRPr="00817E01">
        <w:rPr>
          <w:rFonts w:ascii="Arial" w:hAnsi="Arial" w:cs="Arial"/>
        </w:rPr>
        <w:t> </w:t>
      </w:r>
    </w:p>
    <w:p w14:paraId="6BE8FEF6" w14:textId="77777777" w:rsidR="00817E01" w:rsidRPr="00817E01" w:rsidRDefault="00817E01" w:rsidP="0055219E">
      <w:pPr>
        <w:spacing w:after="0" w:line="240" w:lineRule="auto"/>
        <w:ind w:left="1134"/>
        <w:jc w:val="both"/>
        <w:rPr>
          <w:rFonts w:ascii="Arial" w:hAnsi="Arial" w:cs="Arial"/>
        </w:rPr>
      </w:pPr>
      <w:r w:rsidRPr="00817E01">
        <w:rPr>
          <w:rFonts w:ascii="Arial" w:hAnsi="Arial" w:cs="Arial"/>
        </w:rPr>
        <w:t>There is a weak compliance culture across the Municipality. </w:t>
      </w:r>
    </w:p>
    <w:p w14:paraId="648A2631" w14:textId="77777777" w:rsidR="00817E01" w:rsidRPr="00817E01" w:rsidRDefault="00817E01" w:rsidP="0055219E">
      <w:pPr>
        <w:spacing w:after="0" w:line="240" w:lineRule="auto"/>
        <w:ind w:left="2268" w:hanging="567"/>
        <w:jc w:val="both"/>
        <w:rPr>
          <w:rFonts w:ascii="Arial" w:hAnsi="Arial" w:cs="Arial"/>
        </w:rPr>
      </w:pPr>
      <w:r w:rsidRPr="00817E01">
        <w:rPr>
          <w:rFonts w:ascii="Arial" w:hAnsi="Arial" w:cs="Arial"/>
        </w:rPr>
        <w:t> </w:t>
      </w:r>
    </w:p>
    <w:p w14:paraId="22E80556" w14:textId="77777777" w:rsidR="00817E01" w:rsidRPr="00817E01" w:rsidRDefault="00817E01" w:rsidP="0055219E">
      <w:pPr>
        <w:numPr>
          <w:ilvl w:val="0"/>
          <w:numId w:val="45"/>
        </w:numPr>
        <w:tabs>
          <w:tab w:val="clear" w:pos="720"/>
        </w:tabs>
        <w:spacing w:after="0" w:line="240" w:lineRule="auto"/>
        <w:ind w:left="1134" w:hanging="567"/>
        <w:rPr>
          <w:rFonts w:ascii="Arial" w:hAnsi="Arial" w:cs="Arial"/>
        </w:rPr>
      </w:pPr>
      <w:r w:rsidRPr="00E15C95">
        <w:rPr>
          <w:rFonts w:ascii="Arial" w:hAnsi="Arial" w:cs="Arial"/>
          <w:b/>
          <w:bCs/>
        </w:rPr>
        <w:t>COMAF</w:t>
      </w:r>
      <w:r w:rsidRPr="00817E01">
        <w:rPr>
          <w:rFonts w:ascii="Arial" w:hAnsi="Arial" w:cs="Arial"/>
          <w:b/>
          <w:bCs/>
        </w:rPr>
        <w:t xml:space="preserve"> SUMMARY PER DIRECTORATE</w:t>
      </w:r>
      <w:r w:rsidRPr="00817E01">
        <w:rPr>
          <w:rFonts w:ascii="Arial" w:hAnsi="Arial" w:cs="Arial"/>
        </w:rPr>
        <w:t> </w:t>
      </w:r>
    </w:p>
    <w:p w14:paraId="3A217E6C"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31FBC855"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MPAC analysed COMAFs across Directorates and finds that the audit findings are systemic across directorates, indicating organisational weaknesses: </w:t>
      </w:r>
    </w:p>
    <w:p w14:paraId="23412937"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15D6EFA3" w14:textId="77777777" w:rsidR="00817E01" w:rsidRPr="00817E01" w:rsidRDefault="00817E01" w:rsidP="0055219E">
      <w:pPr>
        <w:numPr>
          <w:ilvl w:val="0"/>
          <w:numId w:val="46"/>
        </w:numPr>
        <w:tabs>
          <w:tab w:val="clear" w:pos="720"/>
          <w:tab w:val="num" w:pos="1800"/>
        </w:tabs>
        <w:spacing w:after="0" w:line="240" w:lineRule="auto"/>
        <w:ind w:left="1800"/>
        <w:jc w:val="both"/>
        <w:rPr>
          <w:rFonts w:ascii="Arial" w:hAnsi="Arial" w:cs="Arial"/>
        </w:rPr>
      </w:pPr>
      <w:r w:rsidRPr="00817E01">
        <w:rPr>
          <w:rFonts w:ascii="Arial" w:hAnsi="Arial" w:cs="Arial"/>
          <w:b/>
          <w:bCs/>
        </w:rPr>
        <w:t>Corporate Services</w:t>
      </w:r>
      <w:r w:rsidRPr="00817E01">
        <w:rPr>
          <w:rFonts w:ascii="Arial" w:hAnsi="Arial" w:cs="Arial"/>
        </w:rPr>
        <w:t> </w:t>
      </w:r>
    </w:p>
    <w:p w14:paraId="71B3ECB8" w14:textId="77777777" w:rsidR="00817E01" w:rsidRPr="00817E01" w:rsidRDefault="00817E01" w:rsidP="0055219E">
      <w:pPr>
        <w:numPr>
          <w:ilvl w:val="0"/>
          <w:numId w:val="47"/>
        </w:numPr>
        <w:tabs>
          <w:tab w:val="clear" w:pos="720"/>
          <w:tab w:val="num" w:pos="1800"/>
        </w:tabs>
        <w:spacing w:after="0" w:line="240" w:lineRule="auto"/>
        <w:ind w:left="1800"/>
        <w:jc w:val="both"/>
        <w:rPr>
          <w:rFonts w:ascii="Arial" w:hAnsi="Arial" w:cs="Arial"/>
        </w:rPr>
      </w:pPr>
      <w:r w:rsidRPr="00817E01">
        <w:rPr>
          <w:rFonts w:ascii="Arial" w:hAnsi="Arial" w:cs="Arial"/>
        </w:rPr>
        <w:t>HR and performance failures (COMAF 30, 42, 53-58)  </w:t>
      </w:r>
    </w:p>
    <w:p w14:paraId="1E8D4B01" w14:textId="77777777" w:rsidR="00817E01" w:rsidRPr="00817E01" w:rsidRDefault="00817E01" w:rsidP="0055219E">
      <w:pPr>
        <w:numPr>
          <w:ilvl w:val="0"/>
          <w:numId w:val="48"/>
        </w:numPr>
        <w:tabs>
          <w:tab w:val="clear" w:pos="720"/>
          <w:tab w:val="num" w:pos="1800"/>
        </w:tabs>
        <w:spacing w:after="0" w:line="240" w:lineRule="auto"/>
        <w:ind w:left="1800"/>
        <w:jc w:val="both"/>
        <w:rPr>
          <w:rFonts w:ascii="Arial" w:hAnsi="Arial" w:cs="Arial"/>
        </w:rPr>
      </w:pPr>
      <w:r w:rsidRPr="00817E01">
        <w:rPr>
          <w:rFonts w:ascii="Arial" w:hAnsi="Arial" w:cs="Arial"/>
        </w:rPr>
        <w:t>Policies not reviewed (COMAF 42) </w:t>
      </w:r>
    </w:p>
    <w:p w14:paraId="2D831817" w14:textId="77777777" w:rsidR="00817E01" w:rsidRPr="00817E01" w:rsidRDefault="00817E01" w:rsidP="0055219E">
      <w:pPr>
        <w:numPr>
          <w:ilvl w:val="0"/>
          <w:numId w:val="49"/>
        </w:numPr>
        <w:tabs>
          <w:tab w:val="clear" w:pos="720"/>
          <w:tab w:val="num" w:pos="1800"/>
        </w:tabs>
        <w:spacing w:after="0" w:line="240" w:lineRule="auto"/>
        <w:ind w:left="1800"/>
        <w:jc w:val="both"/>
        <w:rPr>
          <w:rFonts w:ascii="Arial" w:hAnsi="Arial" w:cs="Arial"/>
        </w:rPr>
      </w:pPr>
      <w:r w:rsidRPr="00817E01">
        <w:rPr>
          <w:rFonts w:ascii="Arial" w:hAnsi="Arial" w:cs="Arial"/>
        </w:rPr>
        <w:t>Performance management failures (COMAF 30) </w:t>
      </w:r>
    </w:p>
    <w:p w14:paraId="19400313"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47C2A5C7"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b/>
          <w:bCs/>
        </w:rPr>
        <w:t>Finding:</w:t>
      </w:r>
      <w:r w:rsidRPr="00817E01">
        <w:rPr>
          <w:rFonts w:ascii="Arial" w:hAnsi="Arial" w:cs="Arial"/>
        </w:rPr>
        <w:t> </w:t>
      </w:r>
    </w:p>
    <w:p w14:paraId="115E8DC6"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Weak organisational governance and accountability. </w:t>
      </w:r>
    </w:p>
    <w:p w14:paraId="7371AD88"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B1B3AFB" w14:textId="77777777" w:rsidR="00817E01" w:rsidRPr="00817E01" w:rsidRDefault="00817E01" w:rsidP="0055219E">
      <w:pPr>
        <w:numPr>
          <w:ilvl w:val="0"/>
          <w:numId w:val="50"/>
        </w:numPr>
        <w:tabs>
          <w:tab w:val="clear" w:pos="720"/>
          <w:tab w:val="num" w:pos="1800"/>
        </w:tabs>
        <w:spacing w:after="0" w:line="240" w:lineRule="auto"/>
        <w:ind w:left="1800"/>
        <w:jc w:val="both"/>
        <w:rPr>
          <w:rFonts w:ascii="Arial" w:hAnsi="Arial" w:cs="Arial"/>
        </w:rPr>
      </w:pPr>
      <w:r w:rsidRPr="00817E01">
        <w:rPr>
          <w:rFonts w:ascii="Arial" w:hAnsi="Arial" w:cs="Arial"/>
          <w:b/>
          <w:bCs/>
        </w:rPr>
        <w:t>Financial Services</w:t>
      </w:r>
      <w:r w:rsidRPr="00817E01">
        <w:rPr>
          <w:rFonts w:ascii="Arial" w:hAnsi="Arial" w:cs="Arial"/>
        </w:rPr>
        <w:t> </w:t>
      </w:r>
    </w:p>
    <w:p w14:paraId="0EB2A3B3" w14:textId="77777777" w:rsidR="00817E01" w:rsidRPr="00817E01" w:rsidRDefault="00817E01" w:rsidP="0055219E">
      <w:pPr>
        <w:numPr>
          <w:ilvl w:val="0"/>
          <w:numId w:val="51"/>
        </w:numPr>
        <w:tabs>
          <w:tab w:val="clear" w:pos="720"/>
          <w:tab w:val="num" w:pos="1800"/>
        </w:tabs>
        <w:spacing w:after="0" w:line="240" w:lineRule="auto"/>
        <w:ind w:left="1800"/>
        <w:jc w:val="both"/>
        <w:rPr>
          <w:rFonts w:ascii="Arial" w:hAnsi="Arial" w:cs="Arial"/>
        </w:rPr>
      </w:pPr>
      <w:r w:rsidRPr="00817E01">
        <w:rPr>
          <w:rFonts w:ascii="Arial" w:hAnsi="Arial" w:cs="Arial"/>
        </w:rPr>
        <w:t>UIFW exposure </w:t>
      </w:r>
    </w:p>
    <w:p w14:paraId="763ECEE2" w14:textId="77777777" w:rsidR="00817E01" w:rsidRPr="00817E01" w:rsidRDefault="00817E01" w:rsidP="0055219E">
      <w:pPr>
        <w:numPr>
          <w:ilvl w:val="0"/>
          <w:numId w:val="52"/>
        </w:numPr>
        <w:tabs>
          <w:tab w:val="clear" w:pos="720"/>
          <w:tab w:val="num" w:pos="1800"/>
        </w:tabs>
        <w:spacing w:after="0" w:line="240" w:lineRule="auto"/>
        <w:ind w:left="1800"/>
        <w:jc w:val="both"/>
        <w:rPr>
          <w:rFonts w:ascii="Arial" w:hAnsi="Arial" w:cs="Arial"/>
        </w:rPr>
      </w:pPr>
      <w:r w:rsidRPr="00817E01">
        <w:rPr>
          <w:rFonts w:ascii="Arial" w:hAnsi="Arial" w:cs="Arial"/>
        </w:rPr>
        <w:t>AFS misstatements (COMAF 3) </w:t>
      </w:r>
    </w:p>
    <w:p w14:paraId="6293B188" w14:textId="428E7455" w:rsidR="00817E01" w:rsidRPr="00817E01" w:rsidRDefault="00817E01" w:rsidP="0055219E">
      <w:pPr>
        <w:numPr>
          <w:ilvl w:val="0"/>
          <w:numId w:val="53"/>
        </w:numPr>
        <w:tabs>
          <w:tab w:val="clear" w:pos="720"/>
          <w:tab w:val="num" w:pos="1800"/>
        </w:tabs>
        <w:spacing w:after="0" w:line="240" w:lineRule="auto"/>
        <w:ind w:left="1800"/>
        <w:jc w:val="both"/>
        <w:rPr>
          <w:rFonts w:ascii="Arial" w:hAnsi="Arial" w:cs="Arial"/>
        </w:rPr>
      </w:pPr>
      <w:r w:rsidRPr="00817E01">
        <w:rPr>
          <w:rFonts w:ascii="Arial" w:hAnsi="Arial" w:cs="Arial"/>
        </w:rPr>
        <w:t>Debtor ratio at ±6</w:t>
      </w:r>
      <w:r w:rsidR="00E12619">
        <w:rPr>
          <w:rFonts w:ascii="Arial" w:hAnsi="Arial" w:cs="Arial"/>
        </w:rPr>
        <w:t>5</w:t>
      </w:r>
      <w:r w:rsidRPr="00817E01">
        <w:rPr>
          <w:rFonts w:ascii="Arial" w:hAnsi="Arial" w:cs="Arial"/>
        </w:rPr>
        <w:t>.</w:t>
      </w:r>
      <w:r w:rsidR="00E12619">
        <w:rPr>
          <w:rFonts w:ascii="Arial" w:hAnsi="Arial" w:cs="Arial"/>
        </w:rPr>
        <w:t>4</w:t>
      </w:r>
      <w:r w:rsidRPr="00817E01">
        <w:rPr>
          <w:rFonts w:ascii="Arial" w:hAnsi="Arial" w:cs="Arial"/>
        </w:rPr>
        <w:t>% </w:t>
      </w:r>
    </w:p>
    <w:p w14:paraId="570E8AF1" w14:textId="27A1277E" w:rsidR="00817E01" w:rsidRPr="00817E01" w:rsidRDefault="00817E01" w:rsidP="0055219E">
      <w:pPr>
        <w:numPr>
          <w:ilvl w:val="0"/>
          <w:numId w:val="54"/>
        </w:numPr>
        <w:tabs>
          <w:tab w:val="clear" w:pos="720"/>
          <w:tab w:val="num" w:pos="1800"/>
        </w:tabs>
        <w:spacing w:after="0" w:line="240" w:lineRule="auto"/>
        <w:ind w:left="1800"/>
        <w:jc w:val="both"/>
        <w:rPr>
          <w:rFonts w:ascii="Arial" w:hAnsi="Arial" w:cs="Arial"/>
        </w:rPr>
      </w:pPr>
      <w:r w:rsidRPr="00817E01">
        <w:rPr>
          <w:rFonts w:ascii="Arial" w:hAnsi="Arial" w:cs="Arial"/>
        </w:rPr>
        <w:t>Non-revenue water losses ±</w:t>
      </w:r>
      <w:r w:rsidR="00FE38D7">
        <w:rPr>
          <w:rFonts w:ascii="Arial" w:hAnsi="Arial" w:cs="Arial"/>
        </w:rPr>
        <w:t xml:space="preserve"> 47.98%</w:t>
      </w:r>
    </w:p>
    <w:p w14:paraId="63F525E7" w14:textId="77777777" w:rsidR="00817E01" w:rsidRPr="00817E01" w:rsidRDefault="00817E01" w:rsidP="0055219E">
      <w:pPr>
        <w:numPr>
          <w:ilvl w:val="0"/>
          <w:numId w:val="55"/>
        </w:numPr>
        <w:tabs>
          <w:tab w:val="clear" w:pos="720"/>
          <w:tab w:val="num" w:pos="1800"/>
        </w:tabs>
        <w:spacing w:after="0" w:line="240" w:lineRule="auto"/>
        <w:ind w:left="1800"/>
        <w:jc w:val="both"/>
        <w:rPr>
          <w:rFonts w:ascii="Arial" w:hAnsi="Arial" w:cs="Arial"/>
        </w:rPr>
      </w:pPr>
      <w:r w:rsidRPr="00817E01">
        <w:rPr>
          <w:rFonts w:ascii="Arial" w:hAnsi="Arial" w:cs="Arial"/>
        </w:rPr>
        <w:t>Weak revenue collection and debtor management </w:t>
      </w:r>
    </w:p>
    <w:p w14:paraId="4EBBED67"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1A8F6422"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b/>
          <w:bCs/>
        </w:rPr>
        <w:t>Finding:</w:t>
      </w:r>
      <w:r w:rsidRPr="00817E01">
        <w:rPr>
          <w:rFonts w:ascii="Arial" w:hAnsi="Arial" w:cs="Arial"/>
        </w:rPr>
        <w:t> </w:t>
      </w:r>
    </w:p>
    <w:p w14:paraId="0A012C6B"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Weak financial discipline and sustainability </w:t>
      </w:r>
    </w:p>
    <w:p w14:paraId="6A11C3F5"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46978BF5"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b/>
          <w:bCs/>
        </w:rPr>
        <w:t>Supply Chain Management (SCM Unit)</w:t>
      </w:r>
      <w:r w:rsidRPr="00817E01">
        <w:rPr>
          <w:rFonts w:ascii="Arial" w:hAnsi="Arial" w:cs="Arial"/>
        </w:rPr>
        <w:t> </w:t>
      </w:r>
    </w:p>
    <w:p w14:paraId="3EE11CCE" w14:textId="77777777" w:rsidR="00817E01" w:rsidRPr="00817E01" w:rsidRDefault="00817E01" w:rsidP="0055219E">
      <w:pPr>
        <w:numPr>
          <w:ilvl w:val="0"/>
          <w:numId w:val="56"/>
        </w:numPr>
        <w:tabs>
          <w:tab w:val="clear" w:pos="720"/>
          <w:tab w:val="num" w:pos="1800"/>
        </w:tabs>
        <w:spacing w:after="0" w:line="240" w:lineRule="auto"/>
        <w:ind w:left="1800"/>
        <w:jc w:val="both"/>
        <w:rPr>
          <w:rFonts w:ascii="Arial" w:hAnsi="Arial" w:cs="Arial"/>
        </w:rPr>
      </w:pPr>
      <w:r w:rsidRPr="00817E01">
        <w:rPr>
          <w:rFonts w:ascii="Arial" w:hAnsi="Arial" w:cs="Arial"/>
        </w:rPr>
        <w:t>Irregular procurement (COMAF 9, 22, 23) </w:t>
      </w:r>
    </w:p>
    <w:p w14:paraId="5D1AECC4" w14:textId="77777777" w:rsidR="00817E01" w:rsidRPr="00817E01" w:rsidRDefault="00817E01" w:rsidP="0055219E">
      <w:pPr>
        <w:numPr>
          <w:ilvl w:val="0"/>
          <w:numId w:val="57"/>
        </w:numPr>
        <w:tabs>
          <w:tab w:val="clear" w:pos="720"/>
          <w:tab w:val="num" w:pos="1800"/>
        </w:tabs>
        <w:spacing w:after="0" w:line="240" w:lineRule="auto"/>
        <w:ind w:left="1800"/>
        <w:jc w:val="both"/>
        <w:rPr>
          <w:rFonts w:ascii="Arial" w:hAnsi="Arial" w:cs="Arial"/>
        </w:rPr>
      </w:pPr>
      <w:r w:rsidRPr="00817E01">
        <w:rPr>
          <w:rFonts w:ascii="Arial" w:hAnsi="Arial" w:cs="Arial"/>
        </w:rPr>
        <w:t>Failure of BEC and BAC to conduct due diligence </w:t>
      </w:r>
    </w:p>
    <w:p w14:paraId="6CFA048D" w14:textId="77777777" w:rsidR="00817E01" w:rsidRPr="00817E01" w:rsidRDefault="00817E01" w:rsidP="0055219E">
      <w:pPr>
        <w:numPr>
          <w:ilvl w:val="0"/>
          <w:numId w:val="58"/>
        </w:numPr>
        <w:tabs>
          <w:tab w:val="clear" w:pos="720"/>
          <w:tab w:val="num" w:pos="1800"/>
        </w:tabs>
        <w:spacing w:after="0" w:line="240" w:lineRule="auto"/>
        <w:ind w:left="1800"/>
        <w:jc w:val="both"/>
        <w:rPr>
          <w:rFonts w:ascii="Arial" w:hAnsi="Arial" w:cs="Arial"/>
        </w:rPr>
      </w:pPr>
      <w:r w:rsidRPr="00817E01">
        <w:rPr>
          <w:rFonts w:ascii="Arial" w:hAnsi="Arial" w:cs="Arial"/>
        </w:rPr>
        <w:t>Contract management failures </w:t>
      </w:r>
    </w:p>
    <w:p w14:paraId="4E8D7DE6"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2523B0F4"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b/>
          <w:bCs/>
        </w:rPr>
        <w:t>Finding:</w:t>
      </w:r>
      <w:r w:rsidRPr="00817E01">
        <w:rPr>
          <w:rFonts w:ascii="Arial" w:hAnsi="Arial" w:cs="Arial"/>
        </w:rPr>
        <w:t> </w:t>
      </w:r>
    </w:p>
    <w:p w14:paraId="654856A8"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lastRenderedPageBreak/>
        <w:t>High risk procurement environment </w:t>
      </w:r>
    </w:p>
    <w:p w14:paraId="233158F4"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372E4E06" w14:textId="77777777" w:rsidR="00817E01" w:rsidRPr="00817E01" w:rsidRDefault="00817E01" w:rsidP="0055219E">
      <w:pPr>
        <w:numPr>
          <w:ilvl w:val="0"/>
          <w:numId w:val="59"/>
        </w:numPr>
        <w:tabs>
          <w:tab w:val="clear" w:pos="720"/>
          <w:tab w:val="num" w:pos="1800"/>
        </w:tabs>
        <w:spacing w:after="0" w:line="240" w:lineRule="auto"/>
        <w:ind w:left="1800"/>
        <w:jc w:val="both"/>
        <w:rPr>
          <w:rFonts w:ascii="Arial" w:hAnsi="Arial" w:cs="Arial"/>
        </w:rPr>
      </w:pPr>
      <w:r w:rsidRPr="00817E01">
        <w:rPr>
          <w:rFonts w:ascii="Arial" w:hAnsi="Arial" w:cs="Arial"/>
          <w:b/>
          <w:bCs/>
        </w:rPr>
        <w:t>Infrastructure Services</w:t>
      </w:r>
      <w:r w:rsidRPr="00817E01">
        <w:rPr>
          <w:rFonts w:ascii="Arial" w:hAnsi="Arial" w:cs="Arial"/>
        </w:rPr>
        <w:t> </w:t>
      </w:r>
    </w:p>
    <w:p w14:paraId="06741DAA" w14:textId="77777777" w:rsidR="00817E01" w:rsidRPr="00817E01" w:rsidRDefault="00817E01" w:rsidP="0055219E">
      <w:pPr>
        <w:numPr>
          <w:ilvl w:val="0"/>
          <w:numId w:val="60"/>
        </w:numPr>
        <w:tabs>
          <w:tab w:val="clear" w:pos="720"/>
          <w:tab w:val="num" w:pos="1800"/>
        </w:tabs>
        <w:spacing w:after="0" w:line="240" w:lineRule="auto"/>
        <w:ind w:left="1800"/>
        <w:jc w:val="both"/>
        <w:rPr>
          <w:rFonts w:ascii="Arial" w:hAnsi="Arial" w:cs="Arial"/>
        </w:rPr>
      </w:pPr>
      <w:r w:rsidRPr="00817E01">
        <w:rPr>
          <w:rFonts w:ascii="Arial" w:hAnsi="Arial" w:cs="Arial"/>
        </w:rPr>
        <w:t>Non-compliance with licensing conditions and infrastructure management </w:t>
      </w:r>
    </w:p>
    <w:p w14:paraId="2FA2C24C" w14:textId="77777777" w:rsidR="00817E01" w:rsidRPr="00817E01" w:rsidRDefault="00817E01" w:rsidP="0055219E">
      <w:pPr>
        <w:numPr>
          <w:ilvl w:val="0"/>
          <w:numId w:val="61"/>
        </w:numPr>
        <w:tabs>
          <w:tab w:val="clear" w:pos="720"/>
          <w:tab w:val="num" w:pos="1800"/>
        </w:tabs>
        <w:spacing w:after="0" w:line="240" w:lineRule="auto"/>
        <w:ind w:left="1800"/>
        <w:jc w:val="both"/>
        <w:rPr>
          <w:rFonts w:ascii="Arial" w:hAnsi="Arial" w:cs="Arial"/>
        </w:rPr>
      </w:pPr>
      <w:r w:rsidRPr="00817E01">
        <w:rPr>
          <w:rFonts w:ascii="Arial" w:hAnsi="Arial" w:cs="Arial"/>
        </w:rPr>
        <w:t>Project and contract oversight weaknesses </w:t>
      </w:r>
    </w:p>
    <w:p w14:paraId="1204B8A6"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 </w:t>
      </w:r>
    </w:p>
    <w:p w14:paraId="5A2C8661"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b/>
          <w:bCs/>
        </w:rPr>
        <w:t>Finding:</w:t>
      </w:r>
      <w:r w:rsidRPr="00817E01">
        <w:rPr>
          <w:rFonts w:ascii="Arial" w:hAnsi="Arial" w:cs="Arial"/>
        </w:rPr>
        <w:t> </w:t>
      </w:r>
    </w:p>
    <w:p w14:paraId="792C1B6A" w14:textId="77777777" w:rsidR="00817E01" w:rsidRPr="00817E01" w:rsidRDefault="00817E01" w:rsidP="0055219E">
      <w:pPr>
        <w:spacing w:after="0" w:line="240" w:lineRule="auto"/>
        <w:ind w:left="1080"/>
        <w:jc w:val="both"/>
        <w:rPr>
          <w:rFonts w:ascii="Arial" w:hAnsi="Arial" w:cs="Arial"/>
        </w:rPr>
      </w:pPr>
      <w:r w:rsidRPr="00817E01">
        <w:rPr>
          <w:rFonts w:ascii="Arial" w:hAnsi="Arial" w:cs="Arial"/>
        </w:rPr>
        <w:t>Service delivery risks due to weak controls. </w:t>
      </w:r>
    </w:p>
    <w:p w14:paraId="2C24AC18"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15EACE7E" w14:textId="77777777" w:rsidR="00817E01" w:rsidRPr="00817E01" w:rsidRDefault="00817E01" w:rsidP="002E6817">
      <w:pPr>
        <w:numPr>
          <w:ilvl w:val="0"/>
          <w:numId w:val="62"/>
        </w:numPr>
        <w:tabs>
          <w:tab w:val="clear" w:pos="720"/>
          <w:tab w:val="num" w:pos="1800"/>
        </w:tabs>
        <w:spacing w:after="0" w:line="240" w:lineRule="auto"/>
        <w:ind w:left="1800"/>
        <w:jc w:val="both"/>
        <w:rPr>
          <w:rFonts w:ascii="Arial" w:hAnsi="Arial" w:cs="Arial"/>
        </w:rPr>
      </w:pPr>
      <w:r w:rsidRPr="00817E01">
        <w:rPr>
          <w:rFonts w:ascii="Arial" w:hAnsi="Arial" w:cs="Arial"/>
          <w:b/>
          <w:bCs/>
        </w:rPr>
        <w:t>ICT/ Controls</w:t>
      </w:r>
      <w:r w:rsidRPr="00817E01">
        <w:rPr>
          <w:rFonts w:ascii="Arial" w:hAnsi="Arial" w:cs="Arial"/>
        </w:rPr>
        <w:t> </w:t>
      </w:r>
    </w:p>
    <w:p w14:paraId="6C006CF8" w14:textId="77777777" w:rsidR="00817E01" w:rsidRPr="00817E01" w:rsidRDefault="00817E01" w:rsidP="002E6817">
      <w:pPr>
        <w:numPr>
          <w:ilvl w:val="0"/>
          <w:numId w:val="63"/>
        </w:numPr>
        <w:tabs>
          <w:tab w:val="clear" w:pos="720"/>
          <w:tab w:val="num" w:pos="1800"/>
        </w:tabs>
        <w:spacing w:after="0" w:line="240" w:lineRule="auto"/>
        <w:ind w:left="1800"/>
        <w:jc w:val="both"/>
        <w:rPr>
          <w:rFonts w:ascii="Arial" w:hAnsi="Arial" w:cs="Arial"/>
        </w:rPr>
      </w:pPr>
      <w:r w:rsidRPr="00817E01">
        <w:rPr>
          <w:rFonts w:ascii="Arial" w:hAnsi="Arial" w:cs="Arial"/>
        </w:rPr>
        <w:t>ICT governance weaknesses (COMAF 16) </w:t>
      </w:r>
    </w:p>
    <w:p w14:paraId="676164F2" w14:textId="77777777" w:rsidR="00817E01" w:rsidRPr="00817E01" w:rsidRDefault="00817E01" w:rsidP="002E6817">
      <w:pPr>
        <w:numPr>
          <w:ilvl w:val="0"/>
          <w:numId w:val="64"/>
        </w:numPr>
        <w:tabs>
          <w:tab w:val="clear" w:pos="720"/>
          <w:tab w:val="num" w:pos="1800"/>
        </w:tabs>
        <w:spacing w:after="0" w:line="240" w:lineRule="auto"/>
        <w:ind w:left="1800"/>
        <w:jc w:val="both"/>
        <w:rPr>
          <w:rFonts w:ascii="Arial" w:hAnsi="Arial" w:cs="Arial"/>
        </w:rPr>
      </w:pPr>
      <w:r w:rsidRPr="00817E01">
        <w:rPr>
          <w:rFonts w:ascii="Arial" w:hAnsi="Arial" w:cs="Arial"/>
        </w:rPr>
        <w:t>System control deficiencies (COMAF 6) </w:t>
      </w:r>
    </w:p>
    <w:p w14:paraId="1E6A85B0" w14:textId="77777777" w:rsidR="00817E01" w:rsidRPr="00817E01" w:rsidRDefault="00817E01" w:rsidP="002E6817">
      <w:pPr>
        <w:spacing w:after="0" w:line="240" w:lineRule="auto"/>
        <w:ind w:left="1080"/>
        <w:jc w:val="both"/>
        <w:rPr>
          <w:rFonts w:ascii="Arial" w:hAnsi="Arial" w:cs="Arial"/>
        </w:rPr>
      </w:pPr>
      <w:r w:rsidRPr="00817E01">
        <w:rPr>
          <w:rFonts w:ascii="Arial" w:hAnsi="Arial" w:cs="Arial"/>
        </w:rPr>
        <w:t> </w:t>
      </w:r>
    </w:p>
    <w:p w14:paraId="77976862" w14:textId="77777777" w:rsidR="00817E01" w:rsidRPr="00817E01" w:rsidRDefault="00817E01" w:rsidP="002E6817">
      <w:pPr>
        <w:spacing w:after="0" w:line="240" w:lineRule="auto"/>
        <w:ind w:left="1080"/>
        <w:jc w:val="both"/>
        <w:rPr>
          <w:rFonts w:ascii="Arial" w:hAnsi="Arial" w:cs="Arial"/>
        </w:rPr>
      </w:pPr>
      <w:r w:rsidRPr="00817E01">
        <w:rPr>
          <w:rFonts w:ascii="Arial" w:hAnsi="Arial" w:cs="Arial"/>
          <w:b/>
          <w:bCs/>
        </w:rPr>
        <w:t>Finding:</w:t>
      </w:r>
      <w:r w:rsidRPr="00817E01">
        <w:rPr>
          <w:rFonts w:ascii="Arial" w:hAnsi="Arial" w:cs="Arial"/>
        </w:rPr>
        <w:t> </w:t>
      </w:r>
    </w:p>
    <w:p w14:paraId="068C6154" w14:textId="77777777" w:rsidR="00817E01" w:rsidRPr="00817E01" w:rsidRDefault="00817E01" w:rsidP="002E6817">
      <w:pPr>
        <w:spacing w:after="0" w:line="240" w:lineRule="auto"/>
        <w:ind w:left="1080"/>
        <w:jc w:val="both"/>
        <w:rPr>
          <w:rFonts w:ascii="Arial" w:hAnsi="Arial" w:cs="Arial"/>
        </w:rPr>
      </w:pPr>
      <w:r w:rsidRPr="00817E01">
        <w:rPr>
          <w:rFonts w:ascii="Arial" w:hAnsi="Arial" w:cs="Arial"/>
        </w:rPr>
        <w:t>Weak control systems impacting financial integrity. </w:t>
      </w:r>
    </w:p>
    <w:p w14:paraId="527E9261" w14:textId="77777777" w:rsidR="00817E01" w:rsidRPr="00817E01" w:rsidRDefault="00817E01" w:rsidP="002E6817">
      <w:pPr>
        <w:spacing w:after="0" w:line="240" w:lineRule="auto"/>
        <w:ind w:left="1080"/>
        <w:jc w:val="both"/>
        <w:rPr>
          <w:rFonts w:ascii="Arial" w:hAnsi="Arial" w:cs="Arial"/>
        </w:rPr>
      </w:pPr>
      <w:r w:rsidRPr="00817E01">
        <w:rPr>
          <w:rFonts w:ascii="Arial" w:hAnsi="Arial" w:cs="Arial"/>
        </w:rPr>
        <w:t> </w:t>
      </w:r>
    </w:p>
    <w:p w14:paraId="5CC27C49" w14:textId="366376FA" w:rsidR="00817E01" w:rsidRPr="00817E01" w:rsidRDefault="00817E01" w:rsidP="002E6817">
      <w:pPr>
        <w:spacing w:after="0" w:line="240" w:lineRule="auto"/>
        <w:ind w:left="1080"/>
        <w:jc w:val="both"/>
        <w:rPr>
          <w:rFonts w:ascii="Arial" w:hAnsi="Arial" w:cs="Arial"/>
        </w:rPr>
      </w:pPr>
      <w:r w:rsidRPr="00817E01">
        <w:rPr>
          <w:rFonts w:ascii="Arial" w:hAnsi="Arial" w:cs="Arial"/>
        </w:rPr>
        <w:t xml:space="preserve">MPAC therefore finds that the audit findings ae not </w:t>
      </w:r>
      <w:r w:rsidR="00E12619" w:rsidRPr="00817E01">
        <w:rPr>
          <w:rFonts w:ascii="Arial" w:hAnsi="Arial" w:cs="Arial"/>
        </w:rPr>
        <w:t>isolated but</w:t>
      </w:r>
      <w:r w:rsidRPr="00817E01">
        <w:rPr>
          <w:rFonts w:ascii="Arial" w:hAnsi="Arial" w:cs="Arial"/>
        </w:rPr>
        <w:t xml:space="preserve"> reflect systemic organisational weaknesses requiring urgent intervention. </w:t>
      </w:r>
    </w:p>
    <w:p w14:paraId="2C26EFB0"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CC5ED61" w14:textId="77777777" w:rsidR="00817E01" w:rsidRPr="00817E01" w:rsidRDefault="00817E01" w:rsidP="002E6817">
      <w:pPr>
        <w:numPr>
          <w:ilvl w:val="0"/>
          <w:numId w:val="65"/>
        </w:numPr>
        <w:spacing w:after="0" w:line="240" w:lineRule="auto"/>
        <w:jc w:val="both"/>
        <w:rPr>
          <w:rFonts w:ascii="Arial" w:hAnsi="Arial" w:cs="Arial"/>
        </w:rPr>
      </w:pPr>
      <w:r w:rsidRPr="00817E01">
        <w:rPr>
          <w:rFonts w:ascii="Arial" w:hAnsi="Arial" w:cs="Arial"/>
          <w:b/>
          <w:bCs/>
        </w:rPr>
        <w:t>REPEAT FINDINGS</w:t>
      </w:r>
      <w:r w:rsidRPr="00817E01">
        <w:rPr>
          <w:rFonts w:ascii="Arial" w:hAnsi="Arial" w:cs="Arial"/>
        </w:rPr>
        <w:t> </w:t>
      </w:r>
    </w:p>
    <w:p w14:paraId="00309628" w14:textId="77777777" w:rsidR="00817E01" w:rsidRPr="00817E01" w:rsidRDefault="00817E01" w:rsidP="002E6817">
      <w:pPr>
        <w:spacing w:after="0" w:line="240" w:lineRule="auto"/>
        <w:jc w:val="both"/>
        <w:rPr>
          <w:rFonts w:ascii="Arial" w:hAnsi="Arial" w:cs="Arial"/>
        </w:rPr>
      </w:pPr>
      <w:r w:rsidRPr="00817E01">
        <w:rPr>
          <w:rFonts w:ascii="Arial" w:hAnsi="Arial" w:cs="Arial"/>
        </w:rPr>
        <w:t> </w:t>
      </w:r>
    </w:p>
    <w:p w14:paraId="62FD3001" w14:textId="77777777" w:rsidR="00817E01" w:rsidRPr="00817E01" w:rsidRDefault="00817E01" w:rsidP="002E6817">
      <w:pPr>
        <w:spacing w:after="0" w:line="240" w:lineRule="auto"/>
        <w:ind w:firstLine="720"/>
        <w:jc w:val="both"/>
        <w:rPr>
          <w:rFonts w:ascii="Arial" w:hAnsi="Arial" w:cs="Arial"/>
        </w:rPr>
      </w:pPr>
      <w:r w:rsidRPr="00817E01">
        <w:rPr>
          <w:rFonts w:ascii="Arial" w:hAnsi="Arial" w:cs="Arial"/>
        </w:rPr>
        <w:t>MPAC expresses serious concern regarding repeat findings. Repeat findings reflect: </w:t>
      </w:r>
    </w:p>
    <w:p w14:paraId="26278E67" w14:textId="77777777" w:rsidR="00817E01" w:rsidRPr="00817E01" w:rsidRDefault="00817E01" w:rsidP="002E6817">
      <w:pPr>
        <w:numPr>
          <w:ilvl w:val="0"/>
          <w:numId w:val="66"/>
        </w:numPr>
        <w:spacing w:after="0" w:line="240" w:lineRule="auto"/>
        <w:jc w:val="both"/>
        <w:rPr>
          <w:rFonts w:ascii="Arial" w:hAnsi="Arial" w:cs="Arial"/>
        </w:rPr>
      </w:pPr>
      <w:r w:rsidRPr="00817E01">
        <w:rPr>
          <w:rFonts w:ascii="Arial" w:hAnsi="Arial" w:cs="Arial"/>
        </w:rPr>
        <w:t>Failure to implement corrective measures </w:t>
      </w:r>
    </w:p>
    <w:p w14:paraId="568EC6D4" w14:textId="77777777" w:rsidR="00817E01" w:rsidRPr="00817E01" w:rsidRDefault="00817E01" w:rsidP="002E6817">
      <w:pPr>
        <w:numPr>
          <w:ilvl w:val="0"/>
          <w:numId w:val="67"/>
        </w:numPr>
        <w:spacing w:after="0" w:line="240" w:lineRule="auto"/>
        <w:jc w:val="both"/>
        <w:rPr>
          <w:rFonts w:ascii="Arial" w:hAnsi="Arial" w:cs="Arial"/>
        </w:rPr>
      </w:pPr>
      <w:r w:rsidRPr="00817E01">
        <w:rPr>
          <w:rFonts w:ascii="Arial" w:hAnsi="Arial" w:cs="Arial"/>
        </w:rPr>
        <w:t>Ineffective audit action plans </w:t>
      </w:r>
    </w:p>
    <w:p w14:paraId="3E6EA2CF" w14:textId="77777777" w:rsidR="00817E01" w:rsidRPr="00817E01" w:rsidRDefault="00817E01" w:rsidP="002E6817">
      <w:pPr>
        <w:numPr>
          <w:ilvl w:val="0"/>
          <w:numId w:val="68"/>
        </w:numPr>
        <w:spacing w:after="0" w:line="240" w:lineRule="auto"/>
        <w:jc w:val="both"/>
        <w:rPr>
          <w:rFonts w:ascii="Arial" w:hAnsi="Arial" w:cs="Arial"/>
        </w:rPr>
      </w:pPr>
      <w:r w:rsidRPr="00817E01">
        <w:rPr>
          <w:rFonts w:ascii="Arial" w:hAnsi="Arial" w:cs="Arial"/>
        </w:rPr>
        <w:t>Weak to no accountability mechanisms </w:t>
      </w:r>
    </w:p>
    <w:p w14:paraId="3568B957" w14:textId="77777777" w:rsidR="00817E01" w:rsidRPr="00817E01" w:rsidRDefault="00817E01" w:rsidP="002E6817">
      <w:pPr>
        <w:spacing w:after="0" w:line="240" w:lineRule="auto"/>
        <w:jc w:val="both"/>
        <w:rPr>
          <w:rFonts w:ascii="Arial" w:hAnsi="Arial" w:cs="Arial"/>
        </w:rPr>
      </w:pPr>
      <w:r w:rsidRPr="00817E01">
        <w:rPr>
          <w:rFonts w:ascii="Arial" w:hAnsi="Arial" w:cs="Arial"/>
        </w:rPr>
        <w:t> </w:t>
      </w:r>
    </w:p>
    <w:p w14:paraId="0D9B05CA" w14:textId="77777777" w:rsidR="00817E01" w:rsidRPr="00817E01" w:rsidRDefault="00817E01" w:rsidP="002E6817">
      <w:pPr>
        <w:numPr>
          <w:ilvl w:val="0"/>
          <w:numId w:val="69"/>
        </w:numPr>
        <w:spacing w:after="0" w:line="240" w:lineRule="auto"/>
        <w:jc w:val="both"/>
        <w:rPr>
          <w:rFonts w:ascii="Arial" w:hAnsi="Arial" w:cs="Arial"/>
        </w:rPr>
      </w:pPr>
      <w:r w:rsidRPr="00817E01">
        <w:rPr>
          <w:rFonts w:ascii="Arial" w:hAnsi="Arial" w:cs="Arial"/>
          <w:b/>
          <w:bCs/>
        </w:rPr>
        <w:t>ROOT CAUSE ANALYSIS</w:t>
      </w:r>
      <w:r w:rsidRPr="00817E01">
        <w:rPr>
          <w:rFonts w:ascii="Arial" w:hAnsi="Arial" w:cs="Arial"/>
        </w:rPr>
        <w:t> </w:t>
      </w:r>
    </w:p>
    <w:p w14:paraId="0F39DF4B" w14:textId="77777777" w:rsidR="00817E01" w:rsidRPr="00817E01" w:rsidRDefault="00817E01" w:rsidP="002E6817">
      <w:pPr>
        <w:spacing w:after="0" w:line="240" w:lineRule="auto"/>
        <w:ind w:firstLine="720"/>
        <w:jc w:val="both"/>
        <w:rPr>
          <w:rFonts w:ascii="Arial" w:hAnsi="Arial" w:cs="Arial"/>
        </w:rPr>
      </w:pPr>
      <w:r w:rsidRPr="00817E01">
        <w:rPr>
          <w:rFonts w:ascii="Arial" w:hAnsi="Arial" w:cs="Arial"/>
        </w:rPr>
        <w:t>MPAC identifies the following root causes: </w:t>
      </w:r>
    </w:p>
    <w:p w14:paraId="3A37E99B" w14:textId="77777777" w:rsidR="00817E01" w:rsidRPr="00817E01" w:rsidRDefault="00817E01" w:rsidP="002E6817">
      <w:pPr>
        <w:numPr>
          <w:ilvl w:val="0"/>
          <w:numId w:val="70"/>
        </w:numPr>
        <w:spacing w:after="0" w:line="240" w:lineRule="auto"/>
        <w:jc w:val="both"/>
        <w:rPr>
          <w:rFonts w:ascii="Arial" w:hAnsi="Arial" w:cs="Arial"/>
        </w:rPr>
      </w:pPr>
      <w:r w:rsidRPr="00817E01">
        <w:rPr>
          <w:rFonts w:ascii="Arial" w:hAnsi="Arial" w:cs="Arial"/>
        </w:rPr>
        <w:t>Lack of consequence management </w:t>
      </w:r>
    </w:p>
    <w:p w14:paraId="0E09C357" w14:textId="77777777" w:rsidR="00817E01" w:rsidRPr="00817E01" w:rsidRDefault="00817E01" w:rsidP="002E6817">
      <w:pPr>
        <w:numPr>
          <w:ilvl w:val="0"/>
          <w:numId w:val="71"/>
        </w:numPr>
        <w:spacing w:after="0" w:line="240" w:lineRule="auto"/>
        <w:jc w:val="both"/>
        <w:rPr>
          <w:rFonts w:ascii="Arial" w:hAnsi="Arial" w:cs="Arial"/>
        </w:rPr>
      </w:pPr>
      <w:r w:rsidRPr="00817E01">
        <w:rPr>
          <w:rFonts w:ascii="Arial" w:hAnsi="Arial" w:cs="Arial"/>
        </w:rPr>
        <w:t>Weak internal controls </w:t>
      </w:r>
    </w:p>
    <w:p w14:paraId="2797A6E4" w14:textId="77777777" w:rsidR="00817E01" w:rsidRPr="00817E01" w:rsidRDefault="00817E01" w:rsidP="002E6817">
      <w:pPr>
        <w:numPr>
          <w:ilvl w:val="0"/>
          <w:numId w:val="72"/>
        </w:numPr>
        <w:spacing w:after="0" w:line="240" w:lineRule="auto"/>
        <w:jc w:val="both"/>
        <w:rPr>
          <w:rFonts w:ascii="Arial" w:hAnsi="Arial" w:cs="Arial"/>
        </w:rPr>
      </w:pPr>
      <w:r w:rsidRPr="00817E01">
        <w:rPr>
          <w:rFonts w:ascii="Arial" w:hAnsi="Arial" w:cs="Arial"/>
        </w:rPr>
        <w:t>Capacity constraints </w:t>
      </w:r>
    </w:p>
    <w:p w14:paraId="7FEA3AD6" w14:textId="77777777" w:rsidR="00817E01" w:rsidRPr="00817E01" w:rsidRDefault="00817E01" w:rsidP="002E6817">
      <w:pPr>
        <w:numPr>
          <w:ilvl w:val="0"/>
          <w:numId w:val="73"/>
        </w:numPr>
        <w:spacing w:after="0" w:line="240" w:lineRule="auto"/>
        <w:jc w:val="both"/>
        <w:rPr>
          <w:rFonts w:ascii="Arial" w:hAnsi="Arial" w:cs="Arial"/>
        </w:rPr>
      </w:pPr>
      <w:r w:rsidRPr="00817E01">
        <w:rPr>
          <w:rFonts w:ascii="Arial" w:hAnsi="Arial" w:cs="Arial"/>
        </w:rPr>
        <w:t>Poor oversight and ineffective monitoring </w:t>
      </w:r>
    </w:p>
    <w:p w14:paraId="57E024EB" w14:textId="77777777" w:rsidR="00817E01" w:rsidRPr="00817E01" w:rsidRDefault="00817E01" w:rsidP="002E6817">
      <w:pPr>
        <w:numPr>
          <w:ilvl w:val="0"/>
          <w:numId w:val="74"/>
        </w:numPr>
        <w:spacing w:after="0" w:line="240" w:lineRule="auto"/>
        <w:jc w:val="both"/>
        <w:rPr>
          <w:rFonts w:ascii="Arial" w:hAnsi="Arial" w:cs="Arial"/>
        </w:rPr>
      </w:pPr>
      <w:r w:rsidRPr="00817E01">
        <w:rPr>
          <w:rFonts w:ascii="Arial" w:hAnsi="Arial" w:cs="Arial"/>
        </w:rPr>
        <w:t>Inadequately trained officials </w:t>
      </w:r>
    </w:p>
    <w:p w14:paraId="4CF52AE7" w14:textId="77777777" w:rsidR="00817E01" w:rsidRPr="00817E01" w:rsidRDefault="00817E01" w:rsidP="002E6817">
      <w:pPr>
        <w:spacing w:after="0" w:line="240" w:lineRule="auto"/>
        <w:jc w:val="both"/>
        <w:rPr>
          <w:rFonts w:ascii="Arial" w:hAnsi="Arial" w:cs="Arial"/>
        </w:rPr>
      </w:pPr>
      <w:r w:rsidRPr="00817E01">
        <w:rPr>
          <w:rFonts w:ascii="Arial" w:hAnsi="Arial" w:cs="Arial"/>
        </w:rPr>
        <w:t> </w:t>
      </w:r>
    </w:p>
    <w:p w14:paraId="747BD075" w14:textId="77777777" w:rsidR="00817E01" w:rsidRPr="00817E01" w:rsidRDefault="00817E01" w:rsidP="002E6817">
      <w:pPr>
        <w:spacing w:after="0" w:line="240" w:lineRule="auto"/>
        <w:jc w:val="both"/>
        <w:rPr>
          <w:rFonts w:ascii="Arial" w:hAnsi="Arial" w:cs="Arial"/>
        </w:rPr>
      </w:pPr>
      <w:r w:rsidRPr="00817E01">
        <w:rPr>
          <w:rFonts w:ascii="Arial" w:hAnsi="Arial" w:cs="Arial"/>
        </w:rPr>
        <w:t> </w:t>
      </w:r>
    </w:p>
    <w:p w14:paraId="4CF911F6" w14:textId="77777777" w:rsidR="00817E01" w:rsidRPr="00817E01" w:rsidRDefault="00817E01" w:rsidP="002E6817">
      <w:pPr>
        <w:numPr>
          <w:ilvl w:val="0"/>
          <w:numId w:val="75"/>
        </w:numPr>
        <w:spacing w:after="0" w:line="240" w:lineRule="auto"/>
        <w:jc w:val="both"/>
        <w:rPr>
          <w:rFonts w:ascii="Arial" w:hAnsi="Arial" w:cs="Arial"/>
        </w:rPr>
      </w:pPr>
      <w:r w:rsidRPr="00817E01">
        <w:rPr>
          <w:rFonts w:ascii="Arial" w:hAnsi="Arial" w:cs="Arial"/>
          <w:b/>
          <w:bCs/>
        </w:rPr>
        <w:t>TOP RISKS IDENTIFIED</w:t>
      </w:r>
      <w:r w:rsidRPr="00817E01">
        <w:rPr>
          <w:rFonts w:ascii="Arial" w:hAnsi="Arial" w:cs="Arial"/>
        </w:rPr>
        <w:t> </w:t>
      </w:r>
    </w:p>
    <w:p w14:paraId="0A32F525" w14:textId="7197799C" w:rsidR="00817E01" w:rsidRPr="00817E01" w:rsidRDefault="00817E01" w:rsidP="002E6817">
      <w:pPr>
        <w:numPr>
          <w:ilvl w:val="0"/>
          <w:numId w:val="76"/>
        </w:numPr>
        <w:spacing w:after="0" w:line="240" w:lineRule="auto"/>
        <w:jc w:val="both"/>
        <w:rPr>
          <w:rFonts w:ascii="Arial" w:hAnsi="Arial" w:cs="Arial"/>
        </w:rPr>
      </w:pPr>
      <w:r w:rsidRPr="00817E01">
        <w:rPr>
          <w:rFonts w:ascii="Arial" w:hAnsi="Arial" w:cs="Arial"/>
        </w:rPr>
        <w:t>UIFW exposure exceeding R</w:t>
      </w:r>
      <w:r w:rsidR="00FE38D7">
        <w:rPr>
          <w:rFonts w:ascii="Arial" w:hAnsi="Arial" w:cs="Arial"/>
        </w:rPr>
        <w:t xml:space="preserve">120 </w:t>
      </w:r>
      <w:r w:rsidRPr="00817E01">
        <w:rPr>
          <w:rFonts w:ascii="Arial" w:hAnsi="Arial" w:cs="Arial"/>
        </w:rPr>
        <w:t>million </w:t>
      </w:r>
    </w:p>
    <w:p w14:paraId="5FF339B2" w14:textId="77777777" w:rsidR="00817E01" w:rsidRPr="00817E01" w:rsidRDefault="00817E01" w:rsidP="002E6817">
      <w:pPr>
        <w:numPr>
          <w:ilvl w:val="0"/>
          <w:numId w:val="77"/>
        </w:numPr>
        <w:spacing w:after="0" w:line="240" w:lineRule="auto"/>
        <w:jc w:val="both"/>
        <w:rPr>
          <w:rFonts w:ascii="Arial" w:hAnsi="Arial" w:cs="Arial"/>
        </w:rPr>
      </w:pPr>
      <w:r w:rsidRPr="00817E01">
        <w:rPr>
          <w:rFonts w:ascii="Arial" w:hAnsi="Arial" w:cs="Arial"/>
        </w:rPr>
        <w:t>Debtor ratio above 65% (unsustainable) </w:t>
      </w:r>
    </w:p>
    <w:p w14:paraId="10F956C8" w14:textId="77777777" w:rsidR="00817E01" w:rsidRPr="00817E01" w:rsidRDefault="00817E01" w:rsidP="002E6817">
      <w:pPr>
        <w:numPr>
          <w:ilvl w:val="0"/>
          <w:numId w:val="78"/>
        </w:numPr>
        <w:spacing w:after="0" w:line="240" w:lineRule="auto"/>
        <w:jc w:val="both"/>
        <w:rPr>
          <w:rFonts w:ascii="Arial" w:hAnsi="Arial" w:cs="Arial"/>
        </w:rPr>
      </w:pPr>
      <w:r w:rsidRPr="00817E01">
        <w:rPr>
          <w:rFonts w:ascii="Arial" w:hAnsi="Arial" w:cs="Arial"/>
        </w:rPr>
        <w:t>Water revenue losses </w:t>
      </w:r>
    </w:p>
    <w:p w14:paraId="4882E676" w14:textId="77777777" w:rsidR="00817E01" w:rsidRPr="00817E01" w:rsidRDefault="00817E01" w:rsidP="002E6817">
      <w:pPr>
        <w:numPr>
          <w:ilvl w:val="0"/>
          <w:numId w:val="79"/>
        </w:numPr>
        <w:spacing w:after="0" w:line="240" w:lineRule="auto"/>
        <w:jc w:val="both"/>
        <w:rPr>
          <w:rFonts w:ascii="Arial" w:hAnsi="Arial" w:cs="Arial"/>
        </w:rPr>
      </w:pPr>
      <w:r w:rsidRPr="00817E01">
        <w:rPr>
          <w:rFonts w:ascii="Arial" w:hAnsi="Arial" w:cs="Arial"/>
        </w:rPr>
        <w:t>Risk of grant funding being withheld </w:t>
      </w:r>
    </w:p>
    <w:p w14:paraId="60D0125C" w14:textId="77777777" w:rsidR="00817E01" w:rsidRPr="00817E01" w:rsidRDefault="00817E01" w:rsidP="002E6817">
      <w:pPr>
        <w:numPr>
          <w:ilvl w:val="0"/>
          <w:numId w:val="80"/>
        </w:numPr>
        <w:spacing w:after="0" w:line="240" w:lineRule="auto"/>
        <w:jc w:val="both"/>
        <w:rPr>
          <w:rFonts w:ascii="Arial" w:hAnsi="Arial" w:cs="Arial"/>
        </w:rPr>
      </w:pPr>
      <w:r w:rsidRPr="00817E01">
        <w:rPr>
          <w:rFonts w:ascii="Arial" w:hAnsi="Arial" w:cs="Arial"/>
        </w:rPr>
        <w:t>Financial instability and liquidity pressure </w:t>
      </w:r>
    </w:p>
    <w:p w14:paraId="295D36EE" w14:textId="77777777" w:rsidR="00817E01" w:rsidRPr="00817E01" w:rsidRDefault="00817E01" w:rsidP="002E6817">
      <w:pPr>
        <w:numPr>
          <w:ilvl w:val="0"/>
          <w:numId w:val="81"/>
        </w:numPr>
        <w:spacing w:after="0" w:line="240" w:lineRule="auto"/>
        <w:jc w:val="both"/>
        <w:rPr>
          <w:rFonts w:ascii="Arial" w:hAnsi="Arial" w:cs="Arial"/>
        </w:rPr>
      </w:pPr>
      <w:r w:rsidRPr="00817E01">
        <w:rPr>
          <w:rFonts w:ascii="Arial" w:hAnsi="Arial" w:cs="Arial"/>
        </w:rPr>
        <w:t>Service delivery deterioration </w:t>
      </w:r>
    </w:p>
    <w:p w14:paraId="78110453" w14:textId="77777777" w:rsidR="00817E01" w:rsidRPr="00817E01" w:rsidRDefault="00817E01" w:rsidP="002E6817">
      <w:pPr>
        <w:numPr>
          <w:ilvl w:val="0"/>
          <w:numId w:val="82"/>
        </w:numPr>
        <w:spacing w:after="0" w:line="240" w:lineRule="auto"/>
        <w:jc w:val="both"/>
        <w:rPr>
          <w:rFonts w:ascii="Arial" w:hAnsi="Arial" w:cs="Arial"/>
        </w:rPr>
      </w:pPr>
      <w:r w:rsidRPr="00817E01">
        <w:rPr>
          <w:rFonts w:ascii="Arial" w:hAnsi="Arial" w:cs="Arial"/>
        </w:rPr>
        <w:t>Loss of public trust </w:t>
      </w:r>
    </w:p>
    <w:p w14:paraId="3FDFE960"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7434C6B5" w14:textId="24399164" w:rsidR="00817E01" w:rsidRPr="00E15C95" w:rsidRDefault="00817E01" w:rsidP="00E15C95">
      <w:pPr>
        <w:spacing w:after="0" w:line="240" w:lineRule="auto"/>
        <w:rPr>
          <w:rFonts w:ascii="Arial" w:hAnsi="Arial" w:cs="Arial"/>
          <w:b/>
          <w:bCs/>
        </w:rPr>
      </w:pPr>
    </w:p>
    <w:p w14:paraId="27B7FFA6"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58D73A60" w14:textId="7F249117" w:rsidR="00817E01" w:rsidRPr="00E15C95" w:rsidRDefault="00817E01" w:rsidP="00E15C95">
      <w:pPr>
        <w:pStyle w:val="ListParagraph"/>
        <w:numPr>
          <w:ilvl w:val="0"/>
          <w:numId w:val="75"/>
        </w:numPr>
        <w:spacing w:after="0" w:line="240" w:lineRule="auto"/>
        <w:rPr>
          <w:rFonts w:ascii="Arial" w:hAnsi="Arial" w:cs="Arial"/>
        </w:rPr>
      </w:pPr>
      <w:r w:rsidRPr="00E15C95">
        <w:rPr>
          <w:rFonts w:ascii="Arial" w:hAnsi="Arial" w:cs="Arial"/>
          <w:b/>
          <w:bCs/>
        </w:rPr>
        <w:t>OVERALL MPAC POSITIONS</w:t>
      </w:r>
      <w:r w:rsidRPr="00E15C95">
        <w:rPr>
          <w:rFonts w:ascii="Arial" w:hAnsi="Arial" w:cs="Arial"/>
        </w:rPr>
        <w:t> </w:t>
      </w:r>
    </w:p>
    <w:p w14:paraId="53E7621F"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EAC12A8"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MPAC is of the view that the Municipality has not yet established a sufficiently strong control environment to sustain its audit improvements. </w:t>
      </w:r>
    </w:p>
    <w:p w14:paraId="5A54973D"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7A3AE1B0" w14:textId="77777777" w:rsidR="00817E01" w:rsidRDefault="00817E01" w:rsidP="002E6817">
      <w:pPr>
        <w:spacing w:after="0" w:line="240" w:lineRule="auto"/>
        <w:ind w:left="720"/>
        <w:jc w:val="both"/>
        <w:rPr>
          <w:rFonts w:ascii="Arial" w:hAnsi="Arial" w:cs="Arial"/>
        </w:rPr>
      </w:pPr>
      <w:r w:rsidRPr="00817E01">
        <w:rPr>
          <w:rFonts w:ascii="Arial" w:hAnsi="Arial" w:cs="Arial"/>
        </w:rPr>
        <w:t>While progress is acknowledged, governance and accountability mechanisms remain weak and require urgent strengthening. </w:t>
      </w:r>
    </w:p>
    <w:p w14:paraId="4207A1BB" w14:textId="77777777" w:rsidR="00E15C95" w:rsidRDefault="00E15C95" w:rsidP="002E6817">
      <w:pPr>
        <w:spacing w:after="0" w:line="240" w:lineRule="auto"/>
        <w:ind w:left="720"/>
        <w:jc w:val="both"/>
        <w:rPr>
          <w:rFonts w:ascii="Arial" w:hAnsi="Arial" w:cs="Arial"/>
        </w:rPr>
      </w:pPr>
    </w:p>
    <w:p w14:paraId="1FD8CD8E" w14:textId="77777777" w:rsidR="00E15C95" w:rsidRPr="00817E01" w:rsidRDefault="00E15C95" w:rsidP="002E6817">
      <w:pPr>
        <w:spacing w:after="0" w:line="240" w:lineRule="auto"/>
        <w:ind w:left="720"/>
        <w:jc w:val="both"/>
        <w:rPr>
          <w:rFonts w:ascii="Arial" w:hAnsi="Arial" w:cs="Arial"/>
        </w:rPr>
      </w:pPr>
    </w:p>
    <w:p w14:paraId="3FF117AC" w14:textId="77777777" w:rsidR="00817E01" w:rsidRPr="00817E01" w:rsidRDefault="00817E01" w:rsidP="00817E01">
      <w:pPr>
        <w:spacing w:after="0" w:line="240" w:lineRule="auto"/>
        <w:rPr>
          <w:rFonts w:ascii="Arial" w:hAnsi="Arial" w:cs="Arial"/>
        </w:rPr>
      </w:pPr>
      <w:r w:rsidRPr="00817E01">
        <w:rPr>
          <w:rFonts w:ascii="Arial" w:hAnsi="Arial" w:cs="Arial"/>
        </w:rPr>
        <w:lastRenderedPageBreak/>
        <w:t> </w:t>
      </w:r>
    </w:p>
    <w:p w14:paraId="1F25E958" w14:textId="2FF20C95" w:rsidR="00817E01" w:rsidRPr="00E15C95" w:rsidRDefault="00817E01" w:rsidP="00E15C95">
      <w:pPr>
        <w:pStyle w:val="ListParagraph"/>
        <w:numPr>
          <w:ilvl w:val="0"/>
          <w:numId w:val="75"/>
        </w:numPr>
        <w:spacing w:after="0" w:line="240" w:lineRule="auto"/>
        <w:rPr>
          <w:rFonts w:ascii="Arial" w:hAnsi="Arial" w:cs="Arial"/>
          <w:u w:val="single"/>
        </w:rPr>
      </w:pPr>
      <w:r w:rsidRPr="00E15C95">
        <w:rPr>
          <w:rFonts w:ascii="Arial" w:hAnsi="Arial" w:cs="Arial"/>
          <w:b/>
          <w:bCs/>
          <w:u w:val="single"/>
        </w:rPr>
        <w:t>CONCLUSION</w:t>
      </w:r>
      <w:r w:rsidRPr="00E15C95">
        <w:rPr>
          <w:rFonts w:ascii="Arial" w:hAnsi="Arial" w:cs="Arial"/>
          <w:u w:val="single"/>
        </w:rPr>
        <w:t> </w:t>
      </w:r>
    </w:p>
    <w:p w14:paraId="0C758FDE"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151CE249"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The Municipal Public Accounts Committee acknowledges that the Municipality has achieved an unqualified audit outcome for the 2024/2025 financial year. While this reflects progress in financial reporting, MPAC finds that this improvement is not yet supported by a sufficiently strong control environment or governance framework. </w:t>
      </w:r>
    </w:p>
    <w:p w14:paraId="1021CB8F"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7B8AF9E6"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MPAC concludes that material weaknesses persist across critical areas, including: </w:t>
      </w:r>
    </w:p>
    <w:p w14:paraId="1DA1DB4D" w14:textId="5F1769F6" w:rsidR="00817E01" w:rsidRPr="00817E01" w:rsidRDefault="00817E01" w:rsidP="002E6817">
      <w:pPr>
        <w:numPr>
          <w:ilvl w:val="0"/>
          <w:numId w:val="98"/>
        </w:numPr>
        <w:tabs>
          <w:tab w:val="clear" w:pos="720"/>
          <w:tab w:val="num" w:pos="1440"/>
        </w:tabs>
        <w:spacing w:after="0" w:line="240" w:lineRule="auto"/>
        <w:ind w:left="1440"/>
        <w:jc w:val="both"/>
        <w:rPr>
          <w:rFonts w:ascii="Arial" w:hAnsi="Arial" w:cs="Arial"/>
        </w:rPr>
      </w:pPr>
      <w:r w:rsidRPr="00817E01">
        <w:rPr>
          <w:rFonts w:ascii="Arial" w:hAnsi="Arial" w:cs="Arial"/>
        </w:rPr>
        <w:t>The continued presence of significant unauthorised, irregular, fruitless and wasteful expenditure, exceeding R</w:t>
      </w:r>
      <w:r w:rsidR="00520F44">
        <w:rPr>
          <w:rFonts w:ascii="Arial" w:hAnsi="Arial" w:cs="Arial"/>
        </w:rPr>
        <w:t>120</w:t>
      </w:r>
      <w:r w:rsidRPr="00817E01">
        <w:rPr>
          <w:rFonts w:ascii="Arial" w:hAnsi="Arial" w:cs="Arial"/>
        </w:rPr>
        <w:t xml:space="preserve"> million; </w:t>
      </w:r>
    </w:p>
    <w:p w14:paraId="6566DE6E" w14:textId="77777777" w:rsidR="00817E01" w:rsidRPr="00817E01" w:rsidRDefault="00817E01" w:rsidP="002E6817">
      <w:pPr>
        <w:numPr>
          <w:ilvl w:val="0"/>
          <w:numId w:val="99"/>
        </w:numPr>
        <w:tabs>
          <w:tab w:val="clear" w:pos="720"/>
          <w:tab w:val="num" w:pos="1440"/>
        </w:tabs>
        <w:spacing w:after="0" w:line="240" w:lineRule="auto"/>
        <w:ind w:left="1440"/>
        <w:jc w:val="both"/>
        <w:rPr>
          <w:rFonts w:ascii="Arial" w:hAnsi="Arial" w:cs="Arial"/>
        </w:rPr>
      </w:pPr>
      <w:r w:rsidRPr="00817E01">
        <w:rPr>
          <w:rFonts w:ascii="Arial" w:hAnsi="Arial" w:cs="Arial"/>
        </w:rPr>
        <w:t>A debtor’s ratio exceeding 65%, placing sustained pressure on cashflow and financial sustainability </w:t>
      </w:r>
    </w:p>
    <w:p w14:paraId="36700A69" w14:textId="77777777" w:rsidR="00817E01" w:rsidRPr="00817E01" w:rsidRDefault="00817E01" w:rsidP="002E6817">
      <w:pPr>
        <w:numPr>
          <w:ilvl w:val="0"/>
          <w:numId w:val="100"/>
        </w:numPr>
        <w:tabs>
          <w:tab w:val="clear" w:pos="720"/>
          <w:tab w:val="num" w:pos="1440"/>
        </w:tabs>
        <w:spacing w:after="0" w:line="240" w:lineRule="auto"/>
        <w:ind w:left="1440"/>
        <w:jc w:val="both"/>
        <w:rPr>
          <w:rFonts w:ascii="Arial" w:hAnsi="Arial" w:cs="Arial"/>
        </w:rPr>
      </w:pPr>
      <w:r w:rsidRPr="00817E01">
        <w:rPr>
          <w:rFonts w:ascii="Arial" w:hAnsi="Arial" w:cs="Arial"/>
        </w:rPr>
        <w:t>Ongoing procurement irregularities, including failures by the Bid Evaluation Committee (BEC) and Bid Adjudicating Committee (BAC) to exercise adequate due diligence; </w:t>
      </w:r>
    </w:p>
    <w:p w14:paraId="034C3FEE" w14:textId="77777777" w:rsidR="00817E01" w:rsidRPr="00817E01" w:rsidRDefault="00817E01" w:rsidP="002E6817">
      <w:pPr>
        <w:numPr>
          <w:ilvl w:val="0"/>
          <w:numId w:val="101"/>
        </w:numPr>
        <w:tabs>
          <w:tab w:val="clear" w:pos="720"/>
          <w:tab w:val="num" w:pos="1440"/>
        </w:tabs>
        <w:spacing w:after="0" w:line="240" w:lineRule="auto"/>
        <w:ind w:left="1440"/>
        <w:jc w:val="both"/>
        <w:rPr>
          <w:rFonts w:ascii="Arial" w:hAnsi="Arial" w:cs="Arial"/>
        </w:rPr>
      </w:pPr>
      <w:r w:rsidRPr="00817E01">
        <w:rPr>
          <w:rFonts w:ascii="Arial" w:hAnsi="Arial" w:cs="Arial"/>
        </w:rPr>
        <w:t>Weaknesses in internal controls, performance management, and compliance systems; </w:t>
      </w:r>
    </w:p>
    <w:p w14:paraId="1F3D4283" w14:textId="77777777" w:rsidR="00817E01" w:rsidRPr="00817E01" w:rsidRDefault="00817E01" w:rsidP="002E6817">
      <w:pPr>
        <w:numPr>
          <w:ilvl w:val="0"/>
          <w:numId w:val="102"/>
        </w:numPr>
        <w:tabs>
          <w:tab w:val="clear" w:pos="720"/>
          <w:tab w:val="num" w:pos="1440"/>
        </w:tabs>
        <w:spacing w:after="0" w:line="240" w:lineRule="auto"/>
        <w:ind w:left="1440"/>
        <w:jc w:val="both"/>
        <w:rPr>
          <w:rFonts w:ascii="Arial" w:hAnsi="Arial" w:cs="Arial"/>
        </w:rPr>
      </w:pPr>
      <w:r w:rsidRPr="00817E01">
        <w:rPr>
          <w:rFonts w:ascii="Arial" w:hAnsi="Arial" w:cs="Arial"/>
        </w:rPr>
        <w:t>Persistent repeat audit findings, indicating a failure to implement corrective actions </w:t>
      </w:r>
    </w:p>
    <w:p w14:paraId="0C2D6626"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44B48005"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MPAC is of the view that these issues are systemic in nature and point to inadequate consequence management; weak accountability at senior management level; and the ineffective implementation and monitoring of audit action plans. </w:t>
      </w:r>
    </w:p>
    <w:p w14:paraId="5BA00CD7"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261989D2"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MPAC therefore concludes that, despite the improved audit outcome, the Municipality remains exposed to significant governance, financial, and service delivery risks. </w:t>
      </w:r>
    </w:p>
    <w:p w14:paraId="3CC8FE7A"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05D76936"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Failure to decisively address the matters raised in this report will undermine the sustainability of recent audit improvements; increase the risk of National Treasury intervention and potential withholding of grant funding; further weaken the Municipality’s financial position; and negatively impact service delivery and public confidence. </w:t>
      </w:r>
    </w:p>
    <w:p w14:paraId="33EBFCC2"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7F4C6488"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Accordingly, MPAC emphasises that urgent, deliberate and accountable action is required by the Executive Mayor, Acting Municipal Manager and senior management to restore full compliance with legislation, strengthen governance, improve basic service delivery, and ensure financial sustainability. </w:t>
      </w:r>
    </w:p>
    <w:p w14:paraId="30B9AF3E"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5E849E7C"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The adoption of this Oversight Report must therefore be accompanied by strict implementation of its recommendations, measurable progress, and enforceable consequence management. </w:t>
      </w:r>
    </w:p>
    <w:p w14:paraId="20C0E765"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w:t>
      </w:r>
    </w:p>
    <w:p w14:paraId="2379DA32"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Council cannot afford a continued cycle of recurring audit findings without consequence. The time for corrective action is indeed now. </w:t>
      </w:r>
    </w:p>
    <w:p w14:paraId="14B4751A"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69FD1E1D" w14:textId="68FF8935" w:rsidR="00817E01" w:rsidRDefault="00817E01" w:rsidP="002E6817">
      <w:pPr>
        <w:spacing w:after="0" w:line="240" w:lineRule="auto"/>
        <w:jc w:val="center"/>
        <w:rPr>
          <w:rFonts w:ascii="Arial" w:hAnsi="Arial" w:cs="Arial"/>
          <w:b/>
          <w:bCs/>
          <w:u w:val="single"/>
        </w:rPr>
      </w:pPr>
      <w:r w:rsidRPr="00817E01">
        <w:rPr>
          <w:rFonts w:ascii="Arial" w:hAnsi="Arial" w:cs="Arial"/>
          <w:b/>
          <w:bCs/>
          <w:u w:val="single"/>
        </w:rPr>
        <w:t>RECOMMENDATIONS TO COUNCIL</w:t>
      </w:r>
    </w:p>
    <w:p w14:paraId="5884AF02" w14:textId="77777777" w:rsidR="002E6817" w:rsidRPr="00817E01" w:rsidRDefault="002E6817" w:rsidP="002E6817">
      <w:pPr>
        <w:spacing w:after="0" w:line="240" w:lineRule="auto"/>
        <w:jc w:val="center"/>
        <w:rPr>
          <w:rFonts w:ascii="Arial" w:hAnsi="Arial" w:cs="Arial"/>
        </w:rPr>
      </w:pPr>
    </w:p>
    <w:p w14:paraId="2E793D2A" w14:textId="77777777" w:rsidR="00817E01" w:rsidRPr="00817E01" w:rsidRDefault="00817E01" w:rsidP="002E6817">
      <w:pPr>
        <w:spacing w:after="0" w:line="240" w:lineRule="auto"/>
        <w:jc w:val="both"/>
        <w:rPr>
          <w:rFonts w:ascii="Arial" w:hAnsi="Arial" w:cs="Arial"/>
        </w:rPr>
      </w:pPr>
      <w:r w:rsidRPr="00817E01">
        <w:rPr>
          <w:rFonts w:ascii="Arial" w:hAnsi="Arial" w:cs="Arial"/>
        </w:rPr>
        <w:t>The Municipal Public Accounts Committee recommends that Council resolve as follows: </w:t>
      </w:r>
    </w:p>
    <w:p w14:paraId="7C2C4D0B" w14:textId="77777777" w:rsidR="00817E01" w:rsidRPr="00817E01" w:rsidRDefault="00817E01" w:rsidP="002E6817">
      <w:pPr>
        <w:spacing w:after="0" w:line="240" w:lineRule="auto"/>
        <w:jc w:val="both"/>
        <w:rPr>
          <w:rFonts w:ascii="Arial" w:hAnsi="Arial" w:cs="Arial"/>
        </w:rPr>
      </w:pPr>
      <w:r w:rsidRPr="00817E01">
        <w:rPr>
          <w:rFonts w:ascii="Arial" w:hAnsi="Arial" w:cs="Arial"/>
        </w:rPr>
        <w:t> </w:t>
      </w:r>
    </w:p>
    <w:p w14:paraId="4A94A890" w14:textId="79456A1A" w:rsidR="00817E01" w:rsidRDefault="00817E01" w:rsidP="002E6817">
      <w:pPr>
        <w:spacing w:after="0" w:line="240" w:lineRule="auto"/>
        <w:ind w:left="720" w:hanging="720"/>
        <w:jc w:val="both"/>
        <w:rPr>
          <w:rFonts w:ascii="Arial" w:hAnsi="Arial" w:cs="Arial"/>
        </w:rPr>
      </w:pPr>
      <w:r w:rsidRPr="00817E01">
        <w:rPr>
          <w:rFonts w:ascii="Arial" w:hAnsi="Arial" w:cs="Arial"/>
        </w:rPr>
        <w:t xml:space="preserve">[a] </w:t>
      </w:r>
      <w:r w:rsidR="002E6817">
        <w:rPr>
          <w:rFonts w:ascii="Arial" w:hAnsi="Arial" w:cs="Arial"/>
        </w:rPr>
        <w:tab/>
      </w:r>
      <w:r w:rsidRPr="00817E01">
        <w:rPr>
          <w:rFonts w:ascii="Arial" w:hAnsi="Arial" w:cs="Arial"/>
        </w:rPr>
        <w:t xml:space="preserve">The Council </w:t>
      </w:r>
      <w:r w:rsidR="00F87B2C">
        <w:rPr>
          <w:rFonts w:ascii="Arial" w:hAnsi="Arial" w:cs="Arial"/>
        </w:rPr>
        <w:t>considers</w:t>
      </w:r>
      <w:r w:rsidRPr="00817E01">
        <w:rPr>
          <w:rFonts w:ascii="Arial" w:hAnsi="Arial" w:cs="Arial"/>
        </w:rPr>
        <w:t xml:space="preserve"> the 2024/2025 </w:t>
      </w:r>
      <w:r w:rsidR="00F87B2C">
        <w:rPr>
          <w:rFonts w:ascii="Arial" w:hAnsi="Arial" w:cs="Arial"/>
        </w:rPr>
        <w:t>Oversight Report, as well as comments from the Audit Committee and the Auditor-General in respect of  the 2024/2025 Annual Report;</w:t>
      </w:r>
    </w:p>
    <w:p w14:paraId="0B7CA2C4" w14:textId="77777777" w:rsidR="002E6817" w:rsidRPr="00817E01" w:rsidRDefault="002E6817" w:rsidP="002E6817">
      <w:pPr>
        <w:spacing w:after="0" w:line="240" w:lineRule="auto"/>
        <w:ind w:left="720" w:hanging="720"/>
        <w:jc w:val="both"/>
        <w:rPr>
          <w:rFonts w:ascii="Arial" w:hAnsi="Arial" w:cs="Arial"/>
        </w:rPr>
      </w:pPr>
    </w:p>
    <w:p w14:paraId="44138909" w14:textId="477CFB11" w:rsidR="00817E01" w:rsidRDefault="00817E01" w:rsidP="002E6817">
      <w:pPr>
        <w:spacing w:after="0" w:line="240" w:lineRule="auto"/>
        <w:ind w:left="720" w:hanging="720"/>
        <w:jc w:val="both"/>
        <w:rPr>
          <w:rFonts w:ascii="Arial" w:hAnsi="Arial" w:cs="Arial"/>
        </w:rPr>
      </w:pPr>
      <w:r w:rsidRPr="00817E01">
        <w:rPr>
          <w:rFonts w:ascii="Arial" w:hAnsi="Arial" w:cs="Arial"/>
        </w:rPr>
        <w:t xml:space="preserve">[b] </w:t>
      </w:r>
      <w:r w:rsidR="002E6817">
        <w:rPr>
          <w:rFonts w:ascii="Arial" w:hAnsi="Arial" w:cs="Arial"/>
        </w:rPr>
        <w:tab/>
      </w:r>
      <w:r w:rsidRPr="00817E01">
        <w:rPr>
          <w:rFonts w:ascii="Arial" w:hAnsi="Arial" w:cs="Arial"/>
        </w:rPr>
        <w:t>That Council notes that no submissions were received from the public on the Draft 2024/2025 Annual Report; </w:t>
      </w:r>
    </w:p>
    <w:p w14:paraId="6248427F" w14:textId="77777777" w:rsidR="002E6817" w:rsidRPr="00817E01" w:rsidRDefault="002E6817" w:rsidP="002E6817">
      <w:pPr>
        <w:spacing w:after="0" w:line="240" w:lineRule="auto"/>
        <w:ind w:left="720" w:hanging="720"/>
        <w:jc w:val="both"/>
        <w:rPr>
          <w:rFonts w:ascii="Arial" w:hAnsi="Arial" w:cs="Arial"/>
        </w:rPr>
      </w:pPr>
    </w:p>
    <w:p w14:paraId="3C7CE740" w14:textId="579DCD3C" w:rsidR="00817E01" w:rsidRDefault="00817E01" w:rsidP="002E6817">
      <w:pPr>
        <w:spacing w:after="0" w:line="240" w:lineRule="auto"/>
        <w:ind w:left="720" w:hanging="720"/>
        <w:jc w:val="both"/>
        <w:rPr>
          <w:rFonts w:ascii="Arial" w:hAnsi="Arial" w:cs="Arial"/>
        </w:rPr>
      </w:pPr>
      <w:r w:rsidRPr="00817E01">
        <w:rPr>
          <w:rFonts w:ascii="Arial" w:hAnsi="Arial" w:cs="Arial"/>
        </w:rPr>
        <w:t xml:space="preserve">[c] </w:t>
      </w:r>
      <w:r w:rsidR="002E6817">
        <w:rPr>
          <w:rFonts w:ascii="Arial" w:hAnsi="Arial" w:cs="Arial"/>
        </w:rPr>
        <w:tab/>
      </w:r>
      <w:r w:rsidRPr="00817E01">
        <w:rPr>
          <w:rFonts w:ascii="Arial" w:hAnsi="Arial" w:cs="Arial"/>
        </w:rPr>
        <w:t>That the 2024/2025 Annual Report be a</w:t>
      </w:r>
      <w:r w:rsidR="00F87B2C">
        <w:rPr>
          <w:rFonts w:ascii="Arial" w:hAnsi="Arial" w:cs="Arial"/>
        </w:rPr>
        <w:t>dopted</w:t>
      </w:r>
      <w:r w:rsidRPr="00817E01">
        <w:rPr>
          <w:rFonts w:ascii="Arial" w:hAnsi="Arial" w:cs="Arial"/>
        </w:rPr>
        <w:t> </w:t>
      </w:r>
      <w:r w:rsidRPr="00817E01">
        <w:rPr>
          <w:rFonts w:ascii="Arial" w:hAnsi="Arial" w:cs="Arial"/>
          <w:b/>
          <w:bCs/>
        </w:rPr>
        <w:t>with reservations </w:t>
      </w:r>
      <w:r w:rsidRPr="00817E01">
        <w:rPr>
          <w:rFonts w:ascii="Arial" w:hAnsi="Arial" w:cs="Arial"/>
        </w:rPr>
        <w:t>as set out in the comments and findings contained in the Oversight Report; </w:t>
      </w:r>
    </w:p>
    <w:p w14:paraId="22C90821" w14:textId="77777777" w:rsidR="002E6817" w:rsidRPr="00817E01" w:rsidRDefault="002E6817" w:rsidP="002E6817">
      <w:pPr>
        <w:spacing w:after="0" w:line="240" w:lineRule="auto"/>
        <w:ind w:left="720" w:hanging="720"/>
        <w:jc w:val="both"/>
        <w:rPr>
          <w:rFonts w:ascii="Arial" w:hAnsi="Arial" w:cs="Arial"/>
        </w:rPr>
      </w:pPr>
    </w:p>
    <w:p w14:paraId="1EC058F2" w14:textId="21D921A8" w:rsidR="00817E01" w:rsidRDefault="00817E01" w:rsidP="002E6817">
      <w:pPr>
        <w:spacing w:after="0" w:line="240" w:lineRule="auto"/>
        <w:ind w:left="720" w:hanging="720"/>
        <w:jc w:val="both"/>
        <w:rPr>
          <w:rFonts w:ascii="Arial" w:hAnsi="Arial" w:cs="Arial"/>
        </w:rPr>
      </w:pPr>
      <w:r w:rsidRPr="00817E01">
        <w:rPr>
          <w:rFonts w:ascii="Arial" w:hAnsi="Arial" w:cs="Arial"/>
        </w:rPr>
        <w:t xml:space="preserve">[d] </w:t>
      </w:r>
      <w:r w:rsidR="002E6817">
        <w:rPr>
          <w:rFonts w:ascii="Arial" w:hAnsi="Arial" w:cs="Arial"/>
        </w:rPr>
        <w:tab/>
      </w:r>
      <w:r w:rsidRPr="00817E01">
        <w:rPr>
          <w:rFonts w:ascii="Arial" w:hAnsi="Arial" w:cs="Arial"/>
        </w:rPr>
        <w:t xml:space="preserve">That the Acting Municipal Manager be directed to implement, without delay, all corrective measures required to address the findings of the Auditor-General and the recommendations </w:t>
      </w:r>
      <w:r w:rsidR="00AF584D">
        <w:rPr>
          <w:rFonts w:ascii="Arial" w:hAnsi="Arial" w:cs="Arial"/>
        </w:rPr>
        <w:t xml:space="preserve">of the Audit Committee </w:t>
      </w:r>
      <w:r w:rsidRPr="00817E01">
        <w:rPr>
          <w:rFonts w:ascii="Arial" w:hAnsi="Arial" w:cs="Arial"/>
        </w:rPr>
        <w:t>contained in the Oversight Report; </w:t>
      </w:r>
    </w:p>
    <w:p w14:paraId="48059AD1" w14:textId="77777777" w:rsidR="002E6817" w:rsidRPr="00817E01" w:rsidRDefault="002E6817" w:rsidP="002E6817">
      <w:pPr>
        <w:spacing w:after="0" w:line="240" w:lineRule="auto"/>
        <w:ind w:left="720" w:hanging="720"/>
        <w:jc w:val="both"/>
        <w:rPr>
          <w:rFonts w:ascii="Arial" w:hAnsi="Arial" w:cs="Arial"/>
        </w:rPr>
      </w:pPr>
    </w:p>
    <w:p w14:paraId="5420F575" w14:textId="1A113153" w:rsidR="00817E01" w:rsidRDefault="00817E01" w:rsidP="002E6817">
      <w:pPr>
        <w:spacing w:after="0" w:line="240" w:lineRule="auto"/>
        <w:ind w:left="720" w:hanging="720"/>
        <w:jc w:val="both"/>
        <w:rPr>
          <w:rFonts w:ascii="Arial" w:hAnsi="Arial" w:cs="Arial"/>
        </w:rPr>
      </w:pPr>
      <w:r w:rsidRPr="00817E01">
        <w:rPr>
          <w:rFonts w:ascii="Arial" w:hAnsi="Arial" w:cs="Arial"/>
        </w:rPr>
        <w:t xml:space="preserve">[e] </w:t>
      </w:r>
      <w:r w:rsidR="002E6817">
        <w:rPr>
          <w:rFonts w:ascii="Arial" w:hAnsi="Arial" w:cs="Arial"/>
        </w:rPr>
        <w:tab/>
      </w:r>
      <w:r w:rsidRPr="00817E01">
        <w:rPr>
          <w:rFonts w:ascii="Arial" w:hAnsi="Arial" w:cs="Arial"/>
        </w:rPr>
        <w:t>The Acting Municipal Manager be directed to ensure that all Unauthorised, Irregular, Fruitless and Wasteful Expenditure (UIFW) is fully investigated and reported to MPAC within 60 days, including: </w:t>
      </w:r>
    </w:p>
    <w:p w14:paraId="6744953A" w14:textId="77777777" w:rsidR="002E6817" w:rsidRPr="00817E01" w:rsidRDefault="002E6817" w:rsidP="002E6817">
      <w:pPr>
        <w:spacing w:after="0" w:line="240" w:lineRule="auto"/>
        <w:ind w:left="720" w:hanging="720"/>
        <w:jc w:val="both"/>
        <w:rPr>
          <w:rFonts w:ascii="Arial" w:hAnsi="Arial" w:cs="Arial"/>
        </w:rPr>
      </w:pPr>
    </w:p>
    <w:p w14:paraId="0F757687"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Findings </w:t>
      </w:r>
    </w:p>
    <w:p w14:paraId="2850D789"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Recovery Actions implemented </w:t>
      </w:r>
    </w:p>
    <w:p w14:paraId="406968FA" w14:textId="77777777" w:rsidR="00817E01" w:rsidRDefault="00817E01" w:rsidP="002E6817">
      <w:pPr>
        <w:spacing w:after="0" w:line="240" w:lineRule="auto"/>
        <w:ind w:left="720"/>
        <w:jc w:val="both"/>
        <w:rPr>
          <w:rFonts w:ascii="Arial" w:hAnsi="Arial" w:cs="Arial"/>
        </w:rPr>
      </w:pPr>
      <w:r w:rsidRPr="00817E01">
        <w:rPr>
          <w:rFonts w:ascii="Arial" w:hAnsi="Arial" w:cs="Arial"/>
        </w:rPr>
        <w:t>- Disciplinary action instituted </w:t>
      </w:r>
    </w:p>
    <w:p w14:paraId="07C30B06" w14:textId="77777777" w:rsidR="002E6817" w:rsidRPr="00817E01" w:rsidRDefault="002E6817" w:rsidP="002E6817">
      <w:pPr>
        <w:spacing w:after="0" w:line="240" w:lineRule="auto"/>
        <w:ind w:left="720"/>
        <w:jc w:val="both"/>
        <w:rPr>
          <w:rFonts w:ascii="Arial" w:hAnsi="Arial" w:cs="Arial"/>
        </w:rPr>
      </w:pPr>
    </w:p>
    <w:p w14:paraId="26ED203B" w14:textId="608AAA0A" w:rsidR="00817E01" w:rsidRDefault="00817E01" w:rsidP="002E6817">
      <w:pPr>
        <w:spacing w:after="0" w:line="240" w:lineRule="auto"/>
        <w:ind w:left="720" w:hanging="720"/>
        <w:jc w:val="both"/>
        <w:rPr>
          <w:rFonts w:ascii="Arial" w:hAnsi="Arial" w:cs="Arial"/>
        </w:rPr>
      </w:pPr>
      <w:r w:rsidRPr="00817E01">
        <w:rPr>
          <w:rFonts w:ascii="Arial" w:hAnsi="Arial" w:cs="Arial"/>
        </w:rPr>
        <w:t>[f] </w:t>
      </w:r>
      <w:r w:rsidR="002E6817">
        <w:rPr>
          <w:rFonts w:ascii="Arial" w:hAnsi="Arial" w:cs="Arial"/>
        </w:rPr>
        <w:tab/>
      </w:r>
      <w:r w:rsidRPr="00817E01">
        <w:rPr>
          <w:rFonts w:ascii="Arial" w:hAnsi="Arial" w:cs="Arial"/>
        </w:rPr>
        <w:t>That consequence management be instituted against any official found to be responsible for: </w:t>
      </w:r>
    </w:p>
    <w:p w14:paraId="1282676B" w14:textId="77777777" w:rsidR="002E6817" w:rsidRPr="00817E01" w:rsidRDefault="002E6817" w:rsidP="002E6817">
      <w:pPr>
        <w:spacing w:after="0" w:line="240" w:lineRule="auto"/>
        <w:ind w:left="720" w:hanging="720"/>
        <w:jc w:val="both"/>
        <w:rPr>
          <w:rFonts w:ascii="Arial" w:hAnsi="Arial" w:cs="Arial"/>
        </w:rPr>
      </w:pPr>
    </w:p>
    <w:p w14:paraId="71FA3000" w14:textId="70DEB00B" w:rsidR="00817E01" w:rsidRPr="00817E01" w:rsidRDefault="00817E01" w:rsidP="002E6817">
      <w:pPr>
        <w:spacing w:after="0" w:line="240" w:lineRule="auto"/>
        <w:ind w:left="720"/>
        <w:jc w:val="both"/>
        <w:rPr>
          <w:rFonts w:ascii="Arial" w:hAnsi="Arial" w:cs="Arial"/>
        </w:rPr>
      </w:pPr>
      <w:r w:rsidRPr="00817E01">
        <w:rPr>
          <w:rFonts w:ascii="Arial" w:hAnsi="Arial" w:cs="Arial"/>
        </w:rPr>
        <w:t>- Non-compliance with legislation and Council </w:t>
      </w:r>
      <w:r w:rsidR="0011347B" w:rsidRPr="00817E01">
        <w:rPr>
          <w:rFonts w:ascii="Arial" w:hAnsi="Arial" w:cs="Arial"/>
        </w:rPr>
        <w:t>polic</w:t>
      </w:r>
      <w:r w:rsidR="0011347B">
        <w:rPr>
          <w:rFonts w:ascii="Arial" w:hAnsi="Arial" w:cs="Arial"/>
        </w:rPr>
        <w:t>ies</w:t>
      </w:r>
      <w:r w:rsidRPr="00817E01">
        <w:rPr>
          <w:rFonts w:ascii="Arial" w:hAnsi="Arial" w:cs="Arial"/>
        </w:rPr>
        <w:t> </w:t>
      </w:r>
    </w:p>
    <w:p w14:paraId="26107586"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Irregular expenditure </w:t>
      </w:r>
    </w:p>
    <w:p w14:paraId="60796387" w14:textId="77777777" w:rsidR="00817E01" w:rsidRDefault="00817E01" w:rsidP="002E6817">
      <w:pPr>
        <w:spacing w:after="0" w:line="240" w:lineRule="auto"/>
        <w:ind w:left="720"/>
        <w:jc w:val="both"/>
        <w:rPr>
          <w:rFonts w:ascii="Arial" w:hAnsi="Arial" w:cs="Arial"/>
        </w:rPr>
      </w:pPr>
      <w:r w:rsidRPr="00817E01">
        <w:rPr>
          <w:rFonts w:ascii="Arial" w:hAnsi="Arial" w:cs="Arial"/>
        </w:rPr>
        <w:t>- Failure to implement internal controls </w:t>
      </w:r>
    </w:p>
    <w:p w14:paraId="5FA9B576" w14:textId="77777777" w:rsidR="002E6817" w:rsidRPr="00817E01" w:rsidRDefault="002E6817" w:rsidP="002E6817">
      <w:pPr>
        <w:spacing w:after="0" w:line="240" w:lineRule="auto"/>
        <w:jc w:val="both"/>
        <w:rPr>
          <w:rFonts w:ascii="Arial" w:hAnsi="Arial" w:cs="Arial"/>
        </w:rPr>
      </w:pPr>
    </w:p>
    <w:p w14:paraId="2BEC27AF" w14:textId="0CA34AD5" w:rsidR="00817E01" w:rsidRDefault="00817E01" w:rsidP="002E6817">
      <w:pPr>
        <w:spacing w:after="0" w:line="240" w:lineRule="auto"/>
        <w:ind w:left="720" w:hanging="720"/>
        <w:jc w:val="both"/>
        <w:rPr>
          <w:rFonts w:ascii="Arial" w:hAnsi="Arial" w:cs="Arial"/>
        </w:rPr>
      </w:pPr>
      <w:r w:rsidRPr="00817E01">
        <w:rPr>
          <w:rFonts w:ascii="Arial" w:hAnsi="Arial" w:cs="Arial"/>
        </w:rPr>
        <w:t xml:space="preserve">[g] </w:t>
      </w:r>
      <w:r w:rsidR="002E6817">
        <w:rPr>
          <w:rFonts w:ascii="Arial" w:hAnsi="Arial" w:cs="Arial"/>
        </w:rPr>
        <w:tab/>
      </w:r>
      <w:r w:rsidRPr="00817E01">
        <w:rPr>
          <w:rFonts w:ascii="Arial" w:hAnsi="Arial" w:cs="Arial"/>
        </w:rPr>
        <w:t>That the Acting Municipal Manager be further directed to submit quarterly progress reports to MPAC, detailing: </w:t>
      </w:r>
    </w:p>
    <w:p w14:paraId="4C9F4159" w14:textId="77777777" w:rsidR="002E6817" w:rsidRPr="00817E01" w:rsidRDefault="002E6817" w:rsidP="002E6817">
      <w:pPr>
        <w:spacing w:after="0" w:line="240" w:lineRule="auto"/>
        <w:ind w:left="720" w:hanging="720"/>
        <w:jc w:val="both"/>
        <w:rPr>
          <w:rFonts w:ascii="Arial" w:hAnsi="Arial" w:cs="Arial"/>
        </w:rPr>
      </w:pPr>
    </w:p>
    <w:p w14:paraId="1DBB1ECC"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Implementation of audit action plans </w:t>
      </w:r>
    </w:p>
    <w:p w14:paraId="2E9930C2" w14:textId="77777777" w:rsidR="00817E01" w:rsidRPr="00817E01" w:rsidRDefault="00817E01" w:rsidP="002E6817">
      <w:pPr>
        <w:spacing w:after="0" w:line="240" w:lineRule="auto"/>
        <w:ind w:left="720"/>
        <w:jc w:val="both"/>
        <w:rPr>
          <w:rFonts w:ascii="Arial" w:hAnsi="Arial" w:cs="Arial"/>
        </w:rPr>
      </w:pPr>
      <w:r w:rsidRPr="00817E01">
        <w:rPr>
          <w:rFonts w:ascii="Arial" w:hAnsi="Arial" w:cs="Arial"/>
        </w:rPr>
        <w:t>- Status of UIFW investigations </w:t>
      </w:r>
    </w:p>
    <w:p w14:paraId="45F0423E" w14:textId="77777777" w:rsidR="00817E01" w:rsidRDefault="00817E01" w:rsidP="002E6817">
      <w:pPr>
        <w:spacing w:after="0" w:line="240" w:lineRule="auto"/>
        <w:ind w:left="720"/>
        <w:jc w:val="both"/>
        <w:rPr>
          <w:rFonts w:ascii="Arial" w:hAnsi="Arial" w:cs="Arial"/>
        </w:rPr>
      </w:pPr>
      <w:r w:rsidRPr="00817E01">
        <w:rPr>
          <w:rFonts w:ascii="Arial" w:hAnsi="Arial" w:cs="Arial"/>
        </w:rPr>
        <w:t>- Measures taken to strengthen internal controls </w:t>
      </w:r>
    </w:p>
    <w:p w14:paraId="10D7ED01" w14:textId="77777777" w:rsidR="002E6817" w:rsidRPr="00817E01" w:rsidRDefault="002E6817" w:rsidP="002E6817">
      <w:pPr>
        <w:spacing w:after="0" w:line="240" w:lineRule="auto"/>
        <w:jc w:val="both"/>
        <w:rPr>
          <w:rFonts w:ascii="Arial" w:hAnsi="Arial" w:cs="Arial"/>
        </w:rPr>
      </w:pPr>
    </w:p>
    <w:p w14:paraId="4727019E" w14:textId="238AC6CA" w:rsidR="00E3157A" w:rsidRDefault="00817E01" w:rsidP="000B666C">
      <w:pPr>
        <w:spacing w:after="0" w:line="240" w:lineRule="auto"/>
        <w:ind w:left="720" w:hanging="720"/>
        <w:jc w:val="both"/>
        <w:rPr>
          <w:rFonts w:ascii="Arial" w:hAnsi="Arial" w:cs="Arial"/>
        </w:rPr>
      </w:pPr>
      <w:r w:rsidRPr="00817E01">
        <w:rPr>
          <w:rFonts w:ascii="Arial" w:hAnsi="Arial" w:cs="Arial"/>
        </w:rPr>
        <w:t>[h] </w:t>
      </w:r>
      <w:r w:rsidR="002E6817">
        <w:rPr>
          <w:rFonts w:ascii="Arial" w:hAnsi="Arial" w:cs="Arial"/>
        </w:rPr>
        <w:tab/>
      </w:r>
      <w:r w:rsidRPr="00817E01">
        <w:rPr>
          <w:rFonts w:ascii="Arial" w:hAnsi="Arial" w:cs="Arial"/>
        </w:rPr>
        <w:t>That MPAC monitor the implementation of the Oversight Report and report to Council on a quarterly basis</w:t>
      </w:r>
    </w:p>
    <w:p w14:paraId="0E483FCF" w14:textId="77777777" w:rsidR="006B4331" w:rsidRDefault="006B4331" w:rsidP="000B666C">
      <w:pPr>
        <w:spacing w:after="0" w:line="240" w:lineRule="auto"/>
        <w:ind w:left="720" w:hanging="720"/>
        <w:jc w:val="both"/>
        <w:rPr>
          <w:rFonts w:ascii="Arial" w:hAnsi="Arial" w:cs="Arial"/>
        </w:rPr>
      </w:pPr>
    </w:p>
    <w:p w14:paraId="3AAD5E00" w14:textId="4ADD7D99" w:rsidR="006B4331" w:rsidRDefault="006B4331" w:rsidP="000B666C">
      <w:pPr>
        <w:spacing w:after="0" w:line="240" w:lineRule="auto"/>
        <w:ind w:left="720" w:hanging="720"/>
        <w:jc w:val="both"/>
        <w:rPr>
          <w:rFonts w:ascii="Arial" w:hAnsi="Arial" w:cs="Arial"/>
        </w:rPr>
      </w:pPr>
      <w:r>
        <w:rPr>
          <w:rFonts w:ascii="Arial" w:hAnsi="Arial" w:cs="Arial"/>
        </w:rPr>
        <w:t>[i]</w:t>
      </w:r>
      <w:r w:rsidR="0073189F">
        <w:rPr>
          <w:rFonts w:ascii="Arial" w:hAnsi="Arial" w:cs="Arial"/>
        </w:rPr>
        <w:t xml:space="preserve">         That MPAC be authorized to investigate the AG’s comments and findings </w:t>
      </w:r>
      <w:r w:rsidR="00CF4FD0">
        <w:rPr>
          <w:rFonts w:ascii="Arial" w:hAnsi="Arial" w:cs="Arial"/>
        </w:rPr>
        <w:t>in respect of the AFS and makes recommendations to Council in conne</w:t>
      </w:r>
      <w:r w:rsidR="0011347B">
        <w:rPr>
          <w:rFonts w:ascii="Arial" w:hAnsi="Arial" w:cs="Arial"/>
        </w:rPr>
        <w:t xml:space="preserve">ction thereof. </w:t>
      </w:r>
    </w:p>
    <w:p w14:paraId="047F361B" w14:textId="77777777" w:rsidR="002E6817" w:rsidRPr="00817E01" w:rsidRDefault="002E6817" w:rsidP="002E6817">
      <w:pPr>
        <w:spacing w:after="0" w:line="240" w:lineRule="auto"/>
        <w:ind w:left="720" w:hanging="720"/>
        <w:jc w:val="both"/>
        <w:rPr>
          <w:rFonts w:ascii="Arial" w:hAnsi="Arial" w:cs="Arial"/>
        </w:rPr>
      </w:pPr>
    </w:p>
    <w:p w14:paraId="416BE385" w14:textId="07699871" w:rsidR="00817E01" w:rsidRDefault="00817E01" w:rsidP="002E6817">
      <w:pPr>
        <w:spacing w:after="0" w:line="240" w:lineRule="auto"/>
        <w:ind w:left="720" w:hanging="720"/>
        <w:jc w:val="both"/>
        <w:rPr>
          <w:rFonts w:ascii="Arial" w:hAnsi="Arial" w:cs="Arial"/>
        </w:rPr>
      </w:pPr>
      <w:r w:rsidRPr="00817E01">
        <w:rPr>
          <w:rFonts w:ascii="Arial" w:hAnsi="Arial" w:cs="Arial"/>
        </w:rPr>
        <w:t>[</w:t>
      </w:r>
      <w:r w:rsidR="006B4331">
        <w:rPr>
          <w:rFonts w:ascii="Arial" w:hAnsi="Arial" w:cs="Arial"/>
        </w:rPr>
        <w:t>j</w:t>
      </w:r>
      <w:r w:rsidRPr="00817E01">
        <w:rPr>
          <w:rFonts w:ascii="Arial" w:hAnsi="Arial" w:cs="Arial"/>
        </w:rPr>
        <w:t xml:space="preserve">] </w:t>
      </w:r>
      <w:r w:rsidR="002E6817">
        <w:rPr>
          <w:rFonts w:ascii="Arial" w:hAnsi="Arial" w:cs="Arial"/>
        </w:rPr>
        <w:tab/>
      </w:r>
      <w:r w:rsidRPr="00817E01">
        <w:rPr>
          <w:rFonts w:ascii="Arial" w:hAnsi="Arial" w:cs="Arial"/>
        </w:rPr>
        <w:t>That the 2024/2025 Oversight Report be made public in accordance with Section 129(3) of the MFMA</w:t>
      </w:r>
      <w:r w:rsidR="002E6817">
        <w:rPr>
          <w:rFonts w:ascii="Arial" w:hAnsi="Arial" w:cs="Arial"/>
        </w:rPr>
        <w:t>.</w:t>
      </w:r>
      <w:r w:rsidRPr="00817E01">
        <w:rPr>
          <w:rFonts w:ascii="Arial" w:hAnsi="Arial" w:cs="Arial"/>
        </w:rPr>
        <w:t> </w:t>
      </w:r>
    </w:p>
    <w:p w14:paraId="46CB8794" w14:textId="77777777" w:rsidR="006B4331" w:rsidRDefault="006B4331" w:rsidP="002E6817">
      <w:pPr>
        <w:spacing w:after="0" w:line="240" w:lineRule="auto"/>
        <w:ind w:left="720" w:hanging="720"/>
        <w:jc w:val="both"/>
        <w:rPr>
          <w:rFonts w:ascii="Arial" w:hAnsi="Arial" w:cs="Arial"/>
        </w:rPr>
      </w:pPr>
    </w:p>
    <w:p w14:paraId="524CD308" w14:textId="77777777" w:rsidR="006B4331" w:rsidRPr="00817E01" w:rsidRDefault="006B4331" w:rsidP="002E6817">
      <w:pPr>
        <w:spacing w:after="0" w:line="240" w:lineRule="auto"/>
        <w:ind w:left="720" w:hanging="720"/>
        <w:jc w:val="both"/>
        <w:rPr>
          <w:rFonts w:ascii="Arial" w:hAnsi="Arial" w:cs="Arial"/>
        </w:rPr>
      </w:pPr>
    </w:p>
    <w:p w14:paraId="63044A9E" w14:textId="77777777" w:rsidR="00817E01" w:rsidRPr="00817E01" w:rsidRDefault="00817E01" w:rsidP="00817E01">
      <w:pPr>
        <w:spacing w:after="0" w:line="240" w:lineRule="auto"/>
        <w:rPr>
          <w:rFonts w:ascii="Arial" w:hAnsi="Arial" w:cs="Arial"/>
        </w:rPr>
      </w:pPr>
      <w:r w:rsidRPr="00817E01">
        <w:rPr>
          <w:rFonts w:ascii="Arial" w:hAnsi="Arial" w:cs="Arial"/>
        </w:rPr>
        <w:t> </w:t>
      </w:r>
    </w:p>
    <w:p w14:paraId="388B20C1" w14:textId="77777777" w:rsidR="006B743D" w:rsidRDefault="006B743D"/>
    <w:sectPr w:rsidR="006B743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2C351" w14:textId="77777777" w:rsidR="00F03246" w:rsidRDefault="00F03246">
      <w:pPr>
        <w:spacing w:line="240" w:lineRule="auto"/>
      </w:pPr>
      <w:r>
        <w:separator/>
      </w:r>
    </w:p>
  </w:endnote>
  <w:endnote w:type="continuationSeparator" w:id="0">
    <w:p w14:paraId="4370D178" w14:textId="77777777" w:rsidR="00F03246" w:rsidRDefault="00F032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CF1B5" w14:textId="77777777" w:rsidR="00F03246" w:rsidRDefault="00F03246">
      <w:pPr>
        <w:spacing w:after="0"/>
      </w:pPr>
      <w:r>
        <w:separator/>
      </w:r>
    </w:p>
  </w:footnote>
  <w:footnote w:type="continuationSeparator" w:id="0">
    <w:p w14:paraId="0A2462F1" w14:textId="77777777" w:rsidR="00F03246" w:rsidRDefault="00F0324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CE3D7E"/>
    <w:multiLevelType w:val="singleLevel"/>
    <w:tmpl w:val="B8CE3D7E"/>
    <w:lvl w:ilvl="0">
      <w:start w:val="1"/>
      <w:numFmt w:val="decimal"/>
      <w:suff w:val="space"/>
      <w:lvlText w:val="%1."/>
      <w:lvlJc w:val="left"/>
    </w:lvl>
  </w:abstractNum>
  <w:abstractNum w:abstractNumId="1" w15:restartNumberingAfterBreak="0">
    <w:nsid w:val="00FA277A"/>
    <w:multiLevelType w:val="hybridMultilevel"/>
    <w:tmpl w:val="711CB73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 w15:restartNumberingAfterBreak="0">
    <w:nsid w:val="038407A2"/>
    <w:multiLevelType w:val="multilevel"/>
    <w:tmpl w:val="12DE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293D25"/>
    <w:multiLevelType w:val="multilevel"/>
    <w:tmpl w:val="06E280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7E6A64"/>
    <w:multiLevelType w:val="multilevel"/>
    <w:tmpl w:val="81D4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04C90"/>
    <w:multiLevelType w:val="multilevel"/>
    <w:tmpl w:val="E09A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4546A1"/>
    <w:multiLevelType w:val="multilevel"/>
    <w:tmpl w:val="813C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6E5F64"/>
    <w:multiLevelType w:val="multilevel"/>
    <w:tmpl w:val="829E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FF793D"/>
    <w:multiLevelType w:val="multilevel"/>
    <w:tmpl w:val="CFEE54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CBE73FC"/>
    <w:multiLevelType w:val="multilevel"/>
    <w:tmpl w:val="B26A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44207A"/>
    <w:multiLevelType w:val="multilevel"/>
    <w:tmpl w:val="2D9C2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C9366C"/>
    <w:multiLevelType w:val="multilevel"/>
    <w:tmpl w:val="F788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6D4F5B"/>
    <w:multiLevelType w:val="multilevel"/>
    <w:tmpl w:val="45983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7F6246"/>
    <w:multiLevelType w:val="multilevel"/>
    <w:tmpl w:val="DA38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B8E560E"/>
    <w:multiLevelType w:val="multilevel"/>
    <w:tmpl w:val="58566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1C145B"/>
    <w:multiLevelType w:val="multilevel"/>
    <w:tmpl w:val="4F70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DF5331"/>
    <w:multiLevelType w:val="multilevel"/>
    <w:tmpl w:val="746CB8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1EC23463"/>
    <w:multiLevelType w:val="multilevel"/>
    <w:tmpl w:val="F38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D74351"/>
    <w:multiLevelType w:val="multilevel"/>
    <w:tmpl w:val="91DE86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1F22063D"/>
    <w:multiLevelType w:val="multilevel"/>
    <w:tmpl w:val="EC5AD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FBE727E"/>
    <w:multiLevelType w:val="multilevel"/>
    <w:tmpl w:val="2528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9D4D38"/>
    <w:multiLevelType w:val="multilevel"/>
    <w:tmpl w:val="4AEEE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A26EC7"/>
    <w:multiLevelType w:val="multilevel"/>
    <w:tmpl w:val="3844F7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32616DB"/>
    <w:multiLevelType w:val="multilevel"/>
    <w:tmpl w:val="2904D04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3AB136A"/>
    <w:multiLevelType w:val="multilevel"/>
    <w:tmpl w:val="2004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666CCE"/>
    <w:multiLevelType w:val="multilevel"/>
    <w:tmpl w:val="F5905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7040B78"/>
    <w:multiLevelType w:val="multilevel"/>
    <w:tmpl w:val="6958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883614"/>
    <w:multiLevelType w:val="multilevel"/>
    <w:tmpl w:val="D236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6F40FC"/>
    <w:multiLevelType w:val="multilevel"/>
    <w:tmpl w:val="698CA9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AE96B0A"/>
    <w:multiLevelType w:val="multilevel"/>
    <w:tmpl w:val="4E6ACF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E430ACE"/>
    <w:multiLevelType w:val="multilevel"/>
    <w:tmpl w:val="6E204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FF20418"/>
    <w:multiLevelType w:val="multilevel"/>
    <w:tmpl w:val="76145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C15A6C"/>
    <w:multiLevelType w:val="multilevel"/>
    <w:tmpl w:val="5EDA3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4B1264"/>
    <w:multiLevelType w:val="multilevel"/>
    <w:tmpl w:val="61CAF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59B2C09"/>
    <w:multiLevelType w:val="multilevel"/>
    <w:tmpl w:val="1D36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64A6D32"/>
    <w:multiLevelType w:val="multilevel"/>
    <w:tmpl w:val="B87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66C0EF3"/>
    <w:multiLevelType w:val="multilevel"/>
    <w:tmpl w:val="42CA9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69B2405"/>
    <w:multiLevelType w:val="multilevel"/>
    <w:tmpl w:val="FB7C4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8E13E56"/>
    <w:multiLevelType w:val="multilevel"/>
    <w:tmpl w:val="7742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92E6BDB"/>
    <w:multiLevelType w:val="multilevel"/>
    <w:tmpl w:val="21B2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9553298"/>
    <w:multiLevelType w:val="multilevel"/>
    <w:tmpl w:val="65EC84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D67685B"/>
    <w:multiLevelType w:val="multilevel"/>
    <w:tmpl w:val="5F68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826A54"/>
    <w:multiLevelType w:val="multilevel"/>
    <w:tmpl w:val="CF4E88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E2979BC"/>
    <w:multiLevelType w:val="multilevel"/>
    <w:tmpl w:val="014E59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3EC374D2"/>
    <w:multiLevelType w:val="multilevel"/>
    <w:tmpl w:val="E1F63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F0725E7"/>
    <w:multiLevelType w:val="multilevel"/>
    <w:tmpl w:val="3F0725E7"/>
    <w:lvl w:ilvl="0">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0083D02"/>
    <w:multiLevelType w:val="multilevel"/>
    <w:tmpl w:val="7B1EA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314016"/>
    <w:multiLevelType w:val="multilevel"/>
    <w:tmpl w:val="97F4E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27252FB"/>
    <w:multiLevelType w:val="multilevel"/>
    <w:tmpl w:val="730A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2D34B4B"/>
    <w:multiLevelType w:val="multilevel"/>
    <w:tmpl w:val="91E0A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2F90183"/>
    <w:multiLevelType w:val="multilevel"/>
    <w:tmpl w:val="653C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39C04BD"/>
    <w:multiLevelType w:val="multilevel"/>
    <w:tmpl w:val="CEF4E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6156048"/>
    <w:multiLevelType w:val="multilevel"/>
    <w:tmpl w:val="DEF641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8423EBA"/>
    <w:multiLevelType w:val="multilevel"/>
    <w:tmpl w:val="3C82B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9FB646C"/>
    <w:multiLevelType w:val="multilevel"/>
    <w:tmpl w:val="AB4C0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C118C2"/>
    <w:multiLevelType w:val="multilevel"/>
    <w:tmpl w:val="0BCCD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C286DBB"/>
    <w:multiLevelType w:val="multilevel"/>
    <w:tmpl w:val="E79E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C511361"/>
    <w:multiLevelType w:val="multilevel"/>
    <w:tmpl w:val="2CC00E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C6E6C0C"/>
    <w:multiLevelType w:val="multilevel"/>
    <w:tmpl w:val="4C6E6C0C"/>
    <w:lvl w:ilvl="0">
      <w:start w:val="3"/>
      <w:numFmt w:val="decimal"/>
      <w:lvlText w:val="%1."/>
      <w:lvlJc w:val="left"/>
      <w:pPr>
        <w:ind w:left="720" w:hanging="360"/>
      </w:pPr>
      <w:rPr>
        <w:rFonts w:hint="default"/>
      </w:rPr>
    </w:lvl>
    <w:lvl w:ilvl="1">
      <w:start w:val="1"/>
      <w:numFmt w:val="upperLetter"/>
      <w:lvlText w:val="%2."/>
      <w:lvlJc w:val="left"/>
      <w:pPr>
        <w:ind w:left="1440" w:hanging="360"/>
      </w:pPr>
      <w:rPr>
        <w:rFonts w:ascii="Arial" w:eastAsiaTheme="minorHAns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4D3127A4"/>
    <w:multiLevelType w:val="multilevel"/>
    <w:tmpl w:val="0DD64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D700179"/>
    <w:multiLevelType w:val="multilevel"/>
    <w:tmpl w:val="762AB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D950632"/>
    <w:multiLevelType w:val="multilevel"/>
    <w:tmpl w:val="CE08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EBB10E6"/>
    <w:multiLevelType w:val="multilevel"/>
    <w:tmpl w:val="D980A54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4F5B2B60"/>
    <w:multiLevelType w:val="multilevel"/>
    <w:tmpl w:val="70FA87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F7D45EB"/>
    <w:multiLevelType w:val="multilevel"/>
    <w:tmpl w:val="111C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0CB2FAE"/>
    <w:multiLevelType w:val="multilevel"/>
    <w:tmpl w:val="E0DE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25D1184"/>
    <w:multiLevelType w:val="multilevel"/>
    <w:tmpl w:val="609C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43134D3"/>
    <w:multiLevelType w:val="multilevel"/>
    <w:tmpl w:val="7404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4D96153"/>
    <w:multiLevelType w:val="multilevel"/>
    <w:tmpl w:val="167C190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5DC14D9"/>
    <w:multiLevelType w:val="multilevel"/>
    <w:tmpl w:val="D6448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90D0A1E"/>
    <w:multiLevelType w:val="multilevel"/>
    <w:tmpl w:val="82B62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96B2894"/>
    <w:multiLevelType w:val="multilevel"/>
    <w:tmpl w:val="C7B29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B312C79"/>
    <w:multiLevelType w:val="multilevel"/>
    <w:tmpl w:val="B3F8C0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B701C45"/>
    <w:multiLevelType w:val="multilevel"/>
    <w:tmpl w:val="5A18A0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BCD1D33"/>
    <w:multiLevelType w:val="multilevel"/>
    <w:tmpl w:val="E60E2C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DAB2673"/>
    <w:multiLevelType w:val="multilevel"/>
    <w:tmpl w:val="74545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6" w15:restartNumberingAfterBreak="0">
    <w:nsid w:val="5EC16488"/>
    <w:multiLevelType w:val="multilevel"/>
    <w:tmpl w:val="0C8A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F1449DB"/>
    <w:multiLevelType w:val="multilevel"/>
    <w:tmpl w:val="23D03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02E1B67"/>
    <w:multiLevelType w:val="multilevel"/>
    <w:tmpl w:val="CEF2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0CC37F1"/>
    <w:multiLevelType w:val="multilevel"/>
    <w:tmpl w:val="A314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1304C40"/>
    <w:multiLevelType w:val="multilevel"/>
    <w:tmpl w:val="F65A9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1B9511B"/>
    <w:multiLevelType w:val="multilevel"/>
    <w:tmpl w:val="625485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4A97853"/>
    <w:multiLevelType w:val="multilevel"/>
    <w:tmpl w:val="924860C2"/>
    <w:lvl w:ilvl="0">
      <w:start w:val="4"/>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83" w15:restartNumberingAfterBreak="0">
    <w:nsid w:val="65C33B7B"/>
    <w:multiLevelType w:val="multilevel"/>
    <w:tmpl w:val="28FE21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666E5879"/>
    <w:multiLevelType w:val="multilevel"/>
    <w:tmpl w:val="C19A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670612A2"/>
    <w:multiLevelType w:val="multilevel"/>
    <w:tmpl w:val="1CBCC2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76433EB"/>
    <w:multiLevelType w:val="multilevel"/>
    <w:tmpl w:val="1048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79D5210"/>
    <w:multiLevelType w:val="multilevel"/>
    <w:tmpl w:val="DD2C5A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7B83B73"/>
    <w:multiLevelType w:val="multilevel"/>
    <w:tmpl w:val="F148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C170284"/>
    <w:multiLevelType w:val="multilevel"/>
    <w:tmpl w:val="3CEA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C9A1CD8"/>
    <w:multiLevelType w:val="multilevel"/>
    <w:tmpl w:val="72AE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E450F16"/>
    <w:multiLevelType w:val="multilevel"/>
    <w:tmpl w:val="6E450F16"/>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2" w15:restartNumberingAfterBreak="0">
    <w:nsid w:val="70293755"/>
    <w:multiLevelType w:val="hybridMultilevel"/>
    <w:tmpl w:val="D28CD49E"/>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93" w15:restartNumberingAfterBreak="0">
    <w:nsid w:val="71214E90"/>
    <w:multiLevelType w:val="multilevel"/>
    <w:tmpl w:val="71214E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72132007"/>
    <w:multiLevelType w:val="multilevel"/>
    <w:tmpl w:val="A784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23D70BD"/>
    <w:multiLevelType w:val="multilevel"/>
    <w:tmpl w:val="8F2C1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3A26B11"/>
    <w:multiLevelType w:val="multilevel"/>
    <w:tmpl w:val="550C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74BC23E7"/>
    <w:multiLevelType w:val="multilevel"/>
    <w:tmpl w:val="74BC23E7"/>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8" w15:restartNumberingAfterBreak="0">
    <w:nsid w:val="74C73B87"/>
    <w:multiLevelType w:val="multilevel"/>
    <w:tmpl w:val="C43E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577327F"/>
    <w:multiLevelType w:val="multilevel"/>
    <w:tmpl w:val="E30275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B680558"/>
    <w:multiLevelType w:val="multilevel"/>
    <w:tmpl w:val="5E66FCC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E2A5792"/>
    <w:multiLevelType w:val="multilevel"/>
    <w:tmpl w:val="893069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FBE6547"/>
    <w:multiLevelType w:val="multilevel"/>
    <w:tmpl w:val="637A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4480743">
    <w:abstractNumId w:val="0"/>
  </w:num>
  <w:num w:numId="2" w16cid:durableId="1381007214">
    <w:abstractNumId w:val="93"/>
  </w:num>
  <w:num w:numId="3" w16cid:durableId="2008243337">
    <w:abstractNumId w:val="97"/>
  </w:num>
  <w:num w:numId="4" w16cid:durableId="605619283">
    <w:abstractNumId w:val="58"/>
  </w:num>
  <w:num w:numId="5" w16cid:durableId="461194150">
    <w:abstractNumId w:val="91"/>
  </w:num>
  <w:num w:numId="6" w16cid:durableId="1724326194">
    <w:abstractNumId w:val="45"/>
  </w:num>
  <w:num w:numId="7" w16cid:durableId="2057116663">
    <w:abstractNumId w:val="1"/>
  </w:num>
  <w:num w:numId="8" w16cid:durableId="907034173">
    <w:abstractNumId w:val="92"/>
  </w:num>
  <w:num w:numId="9" w16cid:durableId="1770734860">
    <w:abstractNumId w:val="33"/>
  </w:num>
  <w:num w:numId="10" w16cid:durableId="1485126955">
    <w:abstractNumId w:val="19"/>
  </w:num>
  <w:num w:numId="11" w16cid:durableId="1445269966">
    <w:abstractNumId w:val="56"/>
  </w:num>
  <w:num w:numId="12" w16cid:durableId="1092045473">
    <w:abstractNumId w:val="60"/>
  </w:num>
  <w:num w:numId="13" w16cid:durableId="571235006">
    <w:abstractNumId w:val="36"/>
  </w:num>
  <w:num w:numId="14" w16cid:durableId="71632656">
    <w:abstractNumId w:val="3"/>
  </w:num>
  <w:num w:numId="15" w16cid:durableId="317808224">
    <w:abstractNumId w:val="29"/>
  </w:num>
  <w:num w:numId="16" w16cid:durableId="2037266527">
    <w:abstractNumId w:val="64"/>
  </w:num>
  <w:num w:numId="17" w16cid:durableId="1904674681">
    <w:abstractNumId w:val="54"/>
  </w:num>
  <w:num w:numId="18" w16cid:durableId="2110541611">
    <w:abstractNumId w:val="65"/>
  </w:num>
  <w:num w:numId="19" w16cid:durableId="1004895755">
    <w:abstractNumId w:val="96"/>
  </w:num>
  <w:num w:numId="20" w16cid:durableId="1538002898">
    <w:abstractNumId w:val="66"/>
  </w:num>
  <w:num w:numId="21" w16cid:durableId="307322046">
    <w:abstractNumId w:val="26"/>
  </w:num>
  <w:num w:numId="22" w16cid:durableId="1551529743">
    <w:abstractNumId w:val="18"/>
  </w:num>
  <w:num w:numId="23" w16cid:durableId="1319578577">
    <w:abstractNumId w:val="62"/>
  </w:num>
  <w:num w:numId="24" w16cid:durableId="1819959252">
    <w:abstractNumId w:val="22"/>
  </w:num>
  <w:num w:numId="25" w16cid:durableId="2105835490">
    <w:abstractNumId w:val="16"/>
  </w:num>
  <w:num w:numId="26" w16cid:durableId="220096363">
    <w:abstractNumId w:val="81"/>
  </w:num>
  <w:num w:numId="27" w16cid:durableId="1371302535">
    <w:abstractNumId w:val="38"/>
  </w:num>
  <w:num w:numId="28" w16cid:durableId="857739482">
    <w:abstractNumId w:val="7"/>
  </w:num>
  <w:num w:numId="29" w16cid:durableId="1444107678">
    <w:abstractNumId w:val="44"/>
  </w:num>
  <w:num w:numId="30" w16cid:durableId="935286989">
    <w:abstractNumId w:val="71"/>
  </w:num>
  <w:num w:numId="31" w16cid:durableId="1131441541">
    <w:abstractNumId w:val="84"/>
  </w:num>
  <w:num w:numId="32" w16cid:durableId="1778984470">
    <w:abstractNumId w:val="69"/>
  </w:num>
  <w:num w:numId="33" w16cid:durableId="454103352">
    <w:abstractNumId w:val="67"/>
  </w:num>
  <w:num w:numId="34" w16cid:durableId="459567452">
    <w:abstractNumId w:val="46"/>
  </w:num>
  <w:num w:numId="35" w16cid:durableId="1735274410">
    <w:abstractNumId w:val="40"/>
  </w:num>
  <w:num w:numId="36" w16cid:durableId="1798597132">
    <w:abstractNumId w:val="73"/>
  </w:num>
  <w:num w:numId="37" w16cid:durableId="152256762">
    <w:abstractNumId w:val="27"/>
  </w:num>
  <w:num w:numId="38" w16cid:durableId="1863014005">
    <w:abstractNumId w:val="89"/>
  </w:num>
  <w:num w:numId="39" w16cid:durableId="638146027">
    <w:abstractNumId w:val="8"/>
  </w:num>
  <w:num w:numId="40" w16cid:durableId="1055466340">
    <w:abstractNumId w:val="75"/>
  </w:num>
  <w:num w:numId="41" w16cid:durableId="1849367852">
    <w:abstractNumId w:val="83"/>
  </w:num>
  <w:num w:numId="42" w16cid:durableId="1356465954">
    <w:abstractNumId w:val="63"/>
  </w:num>
  <w:num w:numId="43" w16cid:durableId="1075863029">
    <w:abstractNumId w:val="72"/>
  </w:num>
  <w:num w:numId="44" w16cid:durableId="1722552856">
    <w:abstractNumId w:val="68"/>
  </w:num>
  <w:num w:numId="45" w16cid:durableId="1011252731">
    <w:abstractNumId w:val="85"/>
  </w:num>
  <w:num w:numId="46" w16cid:durableId="68844813">
    <w:abstractNumId w:val="90"/>
  </w:num>
  <w:num w:numId="47" w16cid:durableId="667975346">
    <w:abstractNumId w:val="20"/>
  </w:num>
  <w:num w:numId="48" w16cid:durableId="410589952">
    <w:abstractNumId w:val="49"/>
  </w:num>
  <w:num w:numId="49" w16cid:durableId="62875282">
    <w:abstractNumId w:val="98"/>
  </w:num>
  <w:num w:numId="50" w16cid:durableId="645014050">
    <w:abstractNumId w:val="43"/>
  </w:num>
  <w:num w:numId="51" w16cid:durableId="1582179460">
    <w:abstractNumId w:val="21"/>
  </w:num>
  <w:num w:numId="52" w16cid:durableId="498422457">
    <w:abstractNumId w:val="5"/>
  </w:num>
  <w:num w:numId="53" w16cid:durableId="20739738">
    <w:abstractNumId w:val="61"/>
  </w:num>
  <w:num w:numId="54" w16cid:durableId="1249122650">
    <w:abstractNumId w:val="35"/>
  </w:num>
  <w:num w:numId="55" w16cid:durableId="86582127">
    <w:abstractNumId w:val="59"/>
  </w:num>
  <w:num w:numId="56" w16cid:durableId="1222405909">
    <w:abstractNumId w:val="11"/>
  </w:num>
  <w:num w:numId="57" w16cid:durableId="69234698">
    <w:abstractNumId w:val="51"/>
  </w:num>
  <w:num w:numId="58" w16cid:durableId="1768118366">
    <w:abstractNumId w:val="95"/>
  </w:num>
  <w:num w:numId="59" w16cid:durableId="1892113557">
    <w:abstractNumId w:val="87"/>
  </w:num>
  <w:num w:numId="60" w16cid:durableId="1290278895">
    <w:abstractNumId w:val="102"/>
  </w:num>
  <w:num w:numId="61" w16cid:durableId="825511692">
    <w:abstractNumId w:val="77"/>
  </w:num>
  <w:num w:numId="62" w16cid:durableId="1608923803">
    <w:abstractNumId w:val="42"/>
  </w:num>
  <w:num w:numId="63" w16cid:durableId="1916014128">
    <w:abstractNumId w:val="13"/>
  </w:num>
  <w:num w:numId="64" w16cid:durableId="1795054020">
    <w:abstractNumId w:val="9"/>
  </w:num>
  <w:num w:numId="65" w16cid:durableId="1352685217">
    <w:abstractNumId w:val="100"/>
  </w:num>
  <w:num w:numId="66" w16cid:durableId="1401098426">
    <w:abstractNumId w:val="24"/>
  </w:num>
  <w:num w:numId="67" w16cid:durableId="1465612800">
    <w:abstractNumId w:val="70"/>
  </w:num>
  <w:num w:numId="68" w16cid:durableId="1748916798">
    <w:abstractNumId w:val="31"/>
  </w:num>
  <w:num w:numId="69" w16cid:durableId="271137382">
    <w:abstractNumId w:val="57"/>
  </w:num>
  <w:num w:numId="70" w16cid:durableId="1214121003">
    <w:abstractNumId w:val="25"/>
  </w:num>
  <w:num w:numId="71" w16cid:durableId="1666670459">
    <w:abstractNumId w:val="10"/>
  </w:num>
  <w:num w:numId="72" w16cid:durableId="1631209964">
    <w:abstractNumId w:val="55"/>
  </w:num>
  <w:num w:numId="73" w16cid:durableId="1551915925">
    <w:abstractNumId w:val="34"/>
  </w:num>
  <w:num w:numId="74" w16cid:durableId="1130708990">
    <w:abstractNumId w:val="17"/>
  </w:num>
  <w:num w:numId="75" w16cid:durableId="877401214">
    <w:abstractNumId w:val="28"/>
  </w:num>
  <w:num w:numId="76" w16cid:durableId="1220432951">
    <w:abstractNumId w:val="78"/>
  </w:num>
  <w:num w:numId="77" w16cid:durableId="925457852">
    <w:abstractNumId w:val="2"/>
  </w:num>
  <w:num w:numId="78" w16cid:durableId="1411582954">
    <w:abstractNumId w:val="39"/>
  </w:num>
  <w:num w:numId="79" w16cid:durableId="152453874">
    <w:abstractNumId w:val="41"/>
  </w:num>
  <w:num w:numId="80" w16cid:durableId="1812746984">
    <w:abstractNumId w:val="94"/>
  </w:num>
  <w:num w:numId="81" w16cid:durableId="1675448104">
    <w:abstractNumId w:val="79"/>
  </w:num>
  <w:num w:numId="82" w16cid:durableId="1636526886">
    <w:abstractNumId w:val="6"/>
  </w:num>
  <w:num w:numId="83" w16cid:durableId="789517592">
    <w:abstractNumId w:val="74"/>
  </w:num>
  <w:num w:numId="84" w16cid:durableId="1512909827">
    <w:abstractNumId w:val="80"/>
  </w:num>
  <w:num w:numId="85" w16cid:durableId="734816783">
    <w:abstractNumId w:val="32"/>
  </w:num>
  <w:num w:numId="86" w16cid:durableId="1707943879">
    <w:abstractNumId w:val="12"/>
  </w:num>
  <w:num w:numId="87" w16cid:durableId="604926619">
    <w:abstractNumId w:val="37"/>
  </w:num>
  <w:num w:numId="88" w16cid:durableId="831143870">
    <w:abstractNumId w:val="88"/>
  </w:num>
  <w:num w:numId="89" w16cid:durableId="1024290140">
    <w:abstractNumId w:val="15"/>
  </w:num>
  <w:num w:numId="90" w16cid:durableId="508522481">
    <w:abstractNumId w:val="47"/>
  </w:num>
  <w:num w:numId="91" w16cid:durableId="1162231863">
    <w:abstractNumId w:val="48"/>
  </w:num>
  <w:num w:numId="92" w16cid:durableId="1440568602">
    <w:abstractNumId w:val="52"/>
  </w:num>
  <w:num w:numId="93" w16cid:durableId="252206152">
    <w:abstractNumId w:val="4"/>
  </w:num>
  <w:num w:numId="94" w16cid:durableId="1995717853">
    <w:abstractNumId w:val="101"/>
  </w:num>
  <w:num w:numId="95" w16cid:durableId="1625770056">
    <w:abstractNumId w:val="14"/>
  </w:num>
  <w:num w:numId="96" w16cid:durableId="326129138">
    <w:abstractNumId w:val="23"/>
  </w:num>
  <w:num w:numId="97" w16cid:durableId="1654523551">
    <w:abstractNumId w:val="99"/>
  </w:num>
  <w:num w:numId="98" w16cid:durableId="842935046">
    <w:abstractNumId w:val="30"/>
  </w:num>
  <w:num w:numId="99" w16cid:durableId="880898600">
    <w:abstractNumId w:val="53"/>
  </w:num>
  <w:num w:numId="100" w16cid:durableId="540020078">
    <w:abstractNumId w:val="50"/>
  </w:num>
  <w:num w:numId="101" w16cid:durableId="389963424">
    <w:abstractNumId w:val="76"/>
  </w:num>
  <w:num w:numId="102" w16cid:durableId="613026338">
    <w:abstractNumId w:val="86"/>
  </w:num>
  <w:num w:numId="103" w16cid:durableId="855727105">
    <w:abstractNumId w:val="8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E98"/>
    <w:rsid w:val="00000617"/>
    <w:rsid w:val="00052BDB"/>
    <w:rsid w:val="000638DF"/>
    <w:rsid w:val="000B666C"/>
    <w:rsid w:val="000B6E98"/>
    <w:rsid w:val="0011347B"/>
    <w:rsid w:val="00153D8E"/>
    <w:rsid w:val="001A6436"/>
    <w:rsid w:val="001F5427"/>
    <w:rsid w:val="002B17C5"/>
    <w:rsid w:val="002E6817"/>
    <w:rsid w:val="00304DC6"/>
    <w:rsid w:val="00314ED0"/>
    <w:rsid w:val="0032053F"/>
    <w:rsid w:val="0047623B"/>
    <w:rsid w:val="004A1842"/>
    <w:rsid w:val="004A4F52"/>
    <w:rsid w:val="004B5CC9"/>
    <w:rsid w:val="00520F44"/>
    <w:rsid w:val="0055219E"/>
    <w:rsid w:val="00605261"/>
    <w:rsid w:val="006A5B72"/>
    <w:rsid w:val="006B4331"/>
    <w:rsid w:val="006B743D"/>
    <w:rsid w:val="0073189F"/>
    <w:rsid w:val="00790853"/>
    <w:rsid w:val="007C1275"/>
    <w:rsid w:val="007F623A"/>
    <w:rsid w:val="00817E01"/>
    <w:rsid w:val="008309A8"/>
    <w:rsid w:val="00861BC5"/>
    <w:rsid w:val="0086246F"/>
    <w:rsid w:val="0092396D"/>
    <w:rsid w:val="0097416A"/>
    <w:rsid w:val="00977BB0"/>
    <w:rsid w:val="00984304"/>
    <w:rsid w:val="00993F97"/>
    <w:rsid w:val="009C5090"/>
    <w:rsid w:val="009D53CA"/>
    <w:rsid w:val="009E13AE"/>
    <w:rsid w:val="009E3105"/>
    <w:rsid w:val="00A0363B"/>
    <w:rsid w:val="00AE001C"/>
    <w:rsid w:val="00AE715D"/>
    <w:rsid w:val="00AF584D"/>
    <w:rsid w:val="00B14FFB"/>
    <w:rsid w:val="00B3385B"/>
    <w:rsid w:val="00B65F96"/>
    <w:rsid w:val="00B77B6C"/>
    <w:rsid w:val="00BB1AA5"/>
    <w:rsid w:val="00BF4FFB"/>
    <w:rsid w:val="00C270C0"/>
    <w:rsid w:val="00C7710F"/>
    <w:rsid w:val="00C86DC3"/>
    <w:rsid w:val="00CF4FD0"/>
    <w:rsid w:val="00D26DFD"/>
    <w:rsid w:val="00D52E34"/>
    <w:rsid w:val="00D54F20"/>
    <w:rsid w:val="00D652D3"/>
    <w:rsid w:val="00DE4B3D"/>
    <w:rsid w:val="00DF10AF"/>
    <w:rsid w:val="00E124D1"/>
    <w:rsid w:val="00E12619"/>
    <w:rsid w:val="00E15C95"/>
    <w:rsid w:val="00E3157A"/>
    <w:rsid w:val="00E47EBD"/>
    <w:rsid w:val="00EC38B9"/>
    <w:rsid w:val="00EF70E9"/>
    <w:rsid w:val="00F03246"/>
    <w:rsid w:val="00F124C9"/>
    <w:rsid w:val="00F83CC5"/>
    <w:rsid w:val="00F87B2C"/>
    <w:rsid w:val="00F970C0"/>
    <w:rsid w:val="00FE38D7"/>
    <w:rsid w:val="564E560B"/>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D3DE"/>
  <w15:docId w15:val="{D593E3A6-9B5E-4EAB-97F9-0CB5B543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2049</Words>
  <Characters>11681</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Campbell</dc:creator>
  <cp:lastModifiedBy>Christopher Bezuidenhoudt</cp:lastModifiedBy>
  <cp:revision>2</cp:revision>
  <cp:lastPrinted>2026-03-30T08:36:00Z</cp:lastPrinted>
  <dcterms:created xsi:type="dcterms:W3CDTF">2026-04-02T17:21:00Z</dcterms:created>
  <dcterms:modified xsi:type="dcterms:W3CDTF">2026-04-02T17:21:00Z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567716D2CC694113ABC038A9313EF97B_13</vt:lpwstr>
  </property>
  <property fmtid="{D5CDD505-2E9C-101B-9397-08002B2CF9AE}" pid="4" name="MSIP_Label_3421152a-762c-4534-b5da-c457dc66ece5_Enabled">
    <vt:lpwstr>true</vt:lpwstr>
  </property>
  <property fmtid="{D5CDD505-2E9C-101B-9397-08002B2CF9AE}" pid="5" name="MSIP_Label_3421152a-762c-4534-b5da-c457dc66ece5_SetDate">
    <vt:lpwstr>2026-03-25T05:57:10Z</vt:lpwstr>
  </property>
  <property fmtid="{D5CDD505-2E9C-101B-9397-08002B2CF9AE}" pid="6" name="MSIP_Label_3421152a-762c-4534-b5da-c457dc66ece5_Method">
    <vt:lpwstr>Standard</vt:lpwstr>
  </property>
  <property fmtid="{D5CDD505-2E9C-101B-9397-08002B2CF9AE}" pid="7" name="MSIP_Label_3421152a-762c-4534-b5da-c457dc66ece5_Name">
    <vt:lpwstr>defa4170-0d19-0005-0004-bc88714345d2</vt:lpwstr>
  </property>
  <property fmtid="{D5CDD505-2E9C-101B-9397-08002B2CF9AE}" pid="8" name="MSIP_Label_3421152a-762c-4534-b5da-c457dc66ece5_SiteId">
    <vt:lpwstr>6131f21c-3f37-4399-9a67-e0a7fa265e52</vt:lpwstr>
  </property>
  <property fmtid="{D5CDD505-2E9C-101B-9397-08002B2CF9AE}" pid="9" name="MSIP_Label_3421152a-762c-4534-b5da-c457dc66ece5_ActionId">
    <vt:lpwstr>49e5d733-23ba-43be-8baa-c9fbde57d2f4</vt:lpwstr>
  </property>
  <property fmtid="{D5CDD505-2E9C-101B-9397-08002B2CF9AE}" pid="10" name="MSIP_Label_3421152a-762c-4534-b5da-c457dc66ece5_ContentBits">
    <vt:lpwstr>0</vt:lpwstr>
  </property>
  <property fmtid="{D5CDD505-2E9C-101B-9397-08002B2CF9AE}" pid="11" name="MSIP_Label_3421152a-762c-4534-b5da-c457dc66ece5_Tag">
    <vt:lpwstr>10, 3, 0, 1</vt:lpwstr>
  </property>
</Properties>
</file>